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School: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EDMONSON COUNTY 5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/6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 CENTER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Principal:</w:t>
        <w:tab/>
        <w:tab/>
        <w:t xml:space="preserve">Mr. Alan Talley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baseline"/>
          <w:rtl w:val="0"/>
        </w:rPr>
        <w:t xml:space="preserve">Location of Sign-In Sheet:</w:t>
      </w: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vertAlign w:val="baseline"/>
          <w:rtl w:val="0"/>
        </w:rPr>
        <w:tab/>
        <w:tab/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vertAlign w:val="baseline"/>
          <w:rtl w:val="0"/>
        </w:rPr>
        <w:t xml:space="preserve">Sign-In sheet is in the front office-sign your name next to the teacher’s name.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Start Time: 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7:30</w:t>
        <w:tab/>
        <w:tab/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End Time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: After bus departure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baseline"/>
          <w:rtl w:val="0"/>
        </w:rPr>
        <w:t xml:space="preserve">Lunch Schedule: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 </w:t>
        <w:tab/>
        <w:tab/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baseline"/>
          <w:rtl w:val="0"/>
        </w:rPr>
        <w:t xml:space="preserve">Break Schedule: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     See Master Schedule in office at time of sign-in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baseline"/>
          <w:rtl w:val="0"/>
        </w:rPr>
        <w:t xml:space="preserve">Attendance:</w:t>
      </w: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vertAlign w:val="baseline"/>
          <w:rtl w:val="0"/>
        </w:rPr>
        <w:t xml:space="preserve">  Attendance clerk-write names on a sheet of paper.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baseline"/>
          <w:rtl w:val="0"/>
        </w:rPr>
        <w:t xml:space="preserve">Drills: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baseline"/>
          <w:rtl w:val="0"/>
        </w:rPr>
        <w:t xml:space="preserve">Lock Down: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Code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Blue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baseline"/>
          <w:rtl w:val="0"/>
        </w:rPr>
        <w:tab/>
        <w:tab/>
        <w:tab/>
        <w:t xml:space="preserve">Fire Drill: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Fire Alarm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baseline"/>
          <w:rtl w:val="0"/>
        </w:rPr>
        <w:t xml:space="preserve">Tornado Drill: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Call on Intercom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baseline"/>
          <w:rtl w:val="0"/>
        </w:rPr>
        <w:tab/>
        <w:tab/>
        <w:t xml:space="preserve">Earthquake: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Call on Intercom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baseline"/>
          <w:rtl w:val="0"/>
        </w:rPr>
        <w:t xml:space="preserve">Keys</w:t>
      </w: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vertAlign w:val="baseline"/>
          <w:rtl w:val="0"/>
        </w:rPr>
        <w:t xml:space="preserve">:  Can ask the principal, next-door teacher or a custodian &amp; there may be keys available for a substitute.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baseline"/>
          <w:rtl w:val="0"/>
        </w:rPr>
        <w:t xml:space="preserve">Phone Systems: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 Phones can dial front office or other rooms. List of numbers should be posted near the phone.  Principal 4000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80"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   Secretary 4001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80"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   Counselor 4011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baseline"/>
          <w:rtl w:val="0"/>
        </w:rPr>
        <w:t xml:space="preserve">First Aid Information: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  Any injury is sent to the office.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baseline"/>
          <w:rtl w:val="0"/>
        </w:rPr>
        <w:t xml:space="preserve">Discipline Referrals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: Refer to the principal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Parking Procedures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Substitutes may park anywhere – behind the school or anywhere around behind gym.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End of Day Duties: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Teacher escorts his/her class to the gym for bus departure.  Students should not be sent to the gym unsupervised.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baseline"/>
          <w:rtl w:val="0"/>
        </w:rPr>
        <w:t xml:space="preserve">Other: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Principal focuses on student needs and requires 100% supervision of students.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omic Sans MS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</w:pPr>
    <w:rPr>
      <w:rFonts w:ascii="Comic Sans MS" w:cs="Comic Sans MS" w:eastAsia="Comic Sans MS" w:hAnsi="Comic Sans MS"/>
      <w:b w:val="0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