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School: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EDMONSON COUNTY HIGH SCHOOL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Principal: </w:t>
        <w:tab/>
        <w:tab/>
        <w:t xml:space="preserve">Mr. Tommy Hodges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Location of Sign-In Sheet: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vertAlign w:val="baseline"/>
          <w:rtl w:val="0"/>
        </w:rPr>
        <w:tab/>
        <w:tab/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Front Desk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Start Time: 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7:48   Need to be there by 7:30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End Time:   2:35    Teachers are released at 2:50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School Schedule: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See Mater Schedule.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Lunch Schedule: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ab/>
        <w:t xml:space="preserve">Break Schedule: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  See Master Schedule in office at time of sign-in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Attendance: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vertAlign w:val="baseline"/>
          <w:rtl w:val="0"/>
        </w:rPr>
        <w:t xml:space="preserve"> Should be sent to Attendance Clerk. Cards are provided by the classroom teacher or call Attendance Clerk (Ext. 2001) &amp; let her know who is out.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Drills: By Announcement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Lock Down:</w:t>
        <w:tab/>
        <w:tab/>
        <w:t xml:space="preserve">Fire Drill: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Fire Alarm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Tornado Drill:</w:t>
        <w:tab/>
        <w:tab/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Severe Weather:</w:t>
      </w: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ab/>
        <w:tab/>
        <w:t xml:space="preserve">Earthquake: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Keys:</w:t>
      </w:r>
      <w:r w:rsidDel="00000000" w:rsidR="00000000" w:rsidRPr="00000000">
        <w:rPr>
          <w:rFonts w:ascii="Comic Sans MS" w:cs="Comic Sans MS" w:eastAsia="Comic Sans MS" w:hAnsi="Comic Sans MS"/>
          <w:b w:val="0"/>
          <w:sz w:val="24"/>
          <w:szCs w:val="24"/>
          <w:vertAlign w:val="baseline"/>
          <w:rtl w:val="0"/>
        </w:rPr>
        <w:t xml:space="preserve">  Building administrators or custodians will help with room entry.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Phone Systems: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Phones can dial front office or other rooms. List of numbers should be posted near the phone.  Principal 2000 </w:t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  Assistant Principal 2010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 Secretary 200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3 or 2001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160" w:firstLine="720"/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 Counselor 2011 or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First Aid Information:  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Any injury is sent to the office after attempts to correct have not worked.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Discipline Referrals:</w:t>
      </w: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 There are substitute teacher folders that have the individual discipline plans in the folders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Parking Procedures: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In front of the high school:  marked visitor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rtl w:val="0"/>
        </w:rPr>
        <w:t xml:space="preserve">End of Day Responsibilities: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b w:val="1"/>
          <w:sz w:val="24"/>
          <w:szCs w:val="24"/>
          <w:vertAlign w:val="baseline"/>
          <w:rtl w:val="0"/>
        </w:rPr>
        <w:t xml:space="preserve">Other: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Principal requires 100% supervision of the students.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vertAlign w:val="baseline"/>
          <w:rtl w:val="0"/>
        </w:rPr>
        <w:t xml:space="preserve">Confidentiality is of utmost importance.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296" w:top="1296" w:left="1296" w:right="1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omic Sans MS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Comic Sans MS" w:cs="Comic Sans MS" w:eastAsia="Comic Sans MS" w:hAnsi="Comic Sans MS"/>
      <w:b w:val="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