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750" w:rsidRPr="00BB4750" w:rsidRDefault="00BB4750" w:rsidP="00205986">
      <w:pPr>
        <w:jc w:val="right"/>
        <w:rPr>
          <w:b/>
          <w:bCs/>
          <w:sz w:val="24"/>
          <w:szCs w:val="24"/>
          <w:lang w:val="en"/>
        </w:rPr>
      </w:pPr>
      <w:r>
        <w:rPr>
          <w:b/>
          <w:bCs/>
          <w:sz w:val="24"/>
          <w:szCs w:val="24"/>
          <w:lang w:val="en"/>
        </w:rPr>
        <w:t>Date</w:t>
      </w:r>
      <w:proofErr w:type="gramStart"/>
      <w:r>
        <w:rPr>
          <w:b/>
          <w:bCs/>
          <w:sz w:val="24"/>
          <w:szCs w:val="24"/>
          <w:lang w:val="en"/>
        </w:rPr>
        <w:t>:_</w:t>
      </w:r>
      <w:proofErr w:type="gramEnd"/>
      <w:r>
        <w:rPr>
          <w:b/>
          <w:bCs/>
          <w:sz w:val="24"/>
          <w:szCs w:val="24"/>
          <w:lang w:val="en"/>
        </w:rPr>
        <w:t>_________</w:t>
      </w:r>
    </w:p>
    <w:p w:rsidR="00BB4750" w:rsidRPr="008B3AAE" w:rsidRDefault="00BB4750" w:rsidP="00BB4750">
      <w:pPr>
        <w:jc w:val="center"/>
        <w:rPr>
          <w:rFonts w:ascii="Cooper Black" w:hAnsi="Cooper Black"/>
          <w:bCs/>
          <w:sz w:val="36"/>
          <w:szCs w:val="32"/>
          <w:lang w:val="en"/>
        </w:rPr>
      </w:pPr>
      <w:r w:rsidRPr="008B3AAE">
        <w:rPr>
          <w:rFonts w:ascii="Cooper Black" w:hAnsi="Cooper Black"/>
          <w:bCs/>
          <w:sz w:val="36"/>
          <w:szCs w:val="32"/>
          <w:lang w:val="en"/>
        </w:rPr>
        <w:t>Edmonson County Schools</w:t>
      </w:r>
    </w:p>
    <w:p w:rsidR="00BB4750" w:rsidRDefault="00BB4750" w:rsidP="00BB4750">
      <w:pPr>
        <w:jc w:val="center"/>
        <w:rPr>
          <w:b/>
          <w:bCs/>
          <w:sz w:val="32"/>
          <w:szCs w:val="28"/>
          <w:lang w:val="en"/>
        </w:rPr>
      </w:pPr>
      <w:r w:rsidRPr="008B3AAE">
        <w:rPr>
          <w:b/>
          <w:bCs/>
          <w:sz w:val="32"/>
          <w:szCs w:val="28"/>
          <w:lang w:val="en"/>
        </w:rPr>
        <w:t>Gifted and Talented Education</w:t>
      </w:r>
    </w:p>
    <w:p w:rsidR="00BB4750" w:rsidRDefault="00BB4750" w:rsidP="00BB4750">
      <w:pPr>
        <w:jc w:val="center"/>
        <w:rPr>
          <w:b/>
          <w:bCs/>
          <w:sz w:val="32"/>
          <w:szCs w:val="28"/>
          <w:lang w:val="en"/>
        </w:rPr>
      </w:pPr>
    </w:p>
    <w:p w:rsidR="00BB4750" w:rsidRPr="00BB4750" w:rsidRDefault="00BB4750" w:rsidP="00BB4750">
      <w:pPr>
        <w:jc w:val="center"/>
        <w:rPr>
          <w:b/>
          <w:sz w:val="32"/>
          <w:szCs w:val="28"/>
        </w:rPr>
      </w:pPr>
      <w:r w:rsidRPr="00BB4750">
        <w:rPr>
          <w:b/>
        </w:rPr>
        <w:t xml:space="preserve">TEACHER RECOMMENDATION FORM – </w:t>
      </w:r>
      <w:r w:rsidR="00017DB6">
        <w:rPr>
          <w:b/>
        </w:rPr>
        <w:t>PERFORMING ARTS (DANCE/DRAMA)</w:t>
      </w:r>
    </w:p>
    <w:p w:rsidR="00DA3FA3" w:rsidRDefault="00DA3FA3"/>
    <w:p w:rsidR="00BB4750" w:rsidRPr="00BB4750" w:rsidRDefault="00BB4750" w:rsidP="00BB4750">
      <w:pPr>
        <w:spacing w:line="360" w:lineRule="auto"/>
        <w:rPr>
          <w:sz w:val="24"/>
          <w:szCs w:val="24"/>
        </w:rPr>
      </w:pPr>
      <w:r w:rsidRPr="00BB4750">
        <w:rPr>
          <w:sz w:val="24"/>
          <w:szCs w:val="24"/>
        </w:rPr>
        <w:t>Student Name: ______________________</w:t>
      </w:r>
      <w:r>
        <w:rPr>
          <w:sz w:val="24"/>
          <w:szCs w:val="24"/>
        </w:rPr>
        <w:t>____________________________   Grade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</w:t>
      </w:r>
      <w:r w:rsidRPr="00BB4750">
        <w:rPr>
          <w:sz w:val="24"/>
          <w:szCs w:val="24"/>
        </w:rPr>
        <w:t>____</w:t>
      </w:r>
    </w:p>
    <w:p w:rsidR="00BB4750" w:rsidRDefault="00BB4750" w:rsidP="00BB4750">
      <w:pPr>
        <w:spacing w:line="360" w:lineRule="auto"/>
        <w:rPr>
          <w:sz w:val="24"/>
          <w:szCs w:val="24"/>
        </w:rPr>
      </w:pPr>
      <w:r w:rsidRPr="00BB4750">
        <w:rPr>
          <w:sz w:val="24"/>
          <w:szCs w:val="24"/>
        </w:rPr>
        <w:t>Teacher’s Name: _______________________ School: ____</w:t>
      </w:r>
      <w:r>
        <w:rPr>
          <w:sz w:val="24"/>
          <w:szCs w:val="24"/>
        </w:rPr>
        <w:t>___________________________</w:t>
      </w:r>
    </w:p>
    <w:p w:rsidR="00CA2750" w:rsidRDefault="00CA2750" w:rsidP="00BB4750">
      <w:pPr>
        <w:spacing w:line="360" w:lineRule="auto"/>
        <w:rPr>
          <w:b/>
          <w:sz w:val="24"/>
          <w:szCs w:val="24"/>
        </w:rPr>
      </w:pPr>
    </w:p>
    <w:p w:rsidR="00BB4750" w:rsidRPr="00BB4750" w:rsidRDefault="00BB4750" w:rsidP="00B46006">
      <w:pPr>
        <w:rPr>
          <w:b/>
          <w:sz w:val="24"/>
          <w:szCs w:val="24"/>
        </w:rPr>
      </w:pPr>
      <w:r w:rsidRPr="00BB4750">
        <w:rPr>
          <w:b/>
          <w:sz w:val="24"/>
          <w:szCs w:val="24"/>
        </w:rPr>
        <w:t>Indications (check all that apply</w:t>
      </w:r>
      <w:r w:rsidR="00484791">
        <w:rPr>
          <w:b/>
          <w:sz w:val="24"/>
          <w:szCs w:val="24"/>
        </w:rPr>
        <w:t>, but at least 3</w:t>
      </w:r>
      <w:r w:rsidRPr="00BB4750">
        <w:rPr>
          <w:b/>
          <w:sz w:val="24"/>
          <w:szCs w:val="24"/>
        </w:rPr>
        <w:t>)</w:t>
      </w:r>
      <w:r w:rsidR="00CA2750">
        <w:rPr>
          <w:b/>
          <w:sz w:val="24"/>
          <w:szCs w:val="24"/>
        </w:rPr>
        <w:t>:</w:t>
      </w:r>
    </w:p>
    <w:p w:rsidR="004D78F5" w:rsidRPr="004D78F5" w:rsidRDefault="00B46006" w:rsidP="002B492A">
      <w:pPr>
        <w:rPr>
          <w:rFonts w:ascii="ZapfDingbatsITC" w:eastAsia="ZapfDingbatsITC" w:hAnsiTheme="minorHAnsi" w:cs="ZapfDingbatsITC"/>
          <w:color w:val="auto"/>
          <w:kern w:val="0"/>
          <w:szCs w:val="22"/>
        </w:rPr>
      </w:pPr>
      <w:r w:rsidRPr="00B46006">
        <w:rPr>
          <w:rFonts w:ascii="ZapfDingbatsITC" w:eastAsia="ZapfDingbatsITC" w:hAnsiTheme="minorHAnsi" w:cs="ZapfDingbatsITC" w:hint="eastAsia"/>
          <w:color w:val="auto"/>
          <w:kern w:val="0"/>
          <w:szCs w:val="22"/>
        </w:rPr>
        <w:t>❑</w:t>
      </w:r>
      <w:r w:rsidRPr="00B46006">
        <w:rPr>
          <w:rFonts w:ascii="ZapfDingbatsITC" w:eastAsia="ZapfDingbatsITC" w:hAnsiTheme="minorHAnsi" w:cs="ZapfDingbatsITC"/>
          <w:color w:val="auto"/>
          <w:kern w:val="0"/>
          <w:szCs w:val="22"/>
        </w:rPr>
        <w:t xml:space="preserve"> </w:t>
      </w:r>
      <w:r w:rsidR="002B492A">
        <w:rPr>
          <w:rFonts w:ascii="ZapfDingbatsITC" w:eastAsia="ZapfDingbatsITC" w:hAnsiTheme="minorHAnsi" w:cs="ZapfDingbatsITC"/>
          <w:color w:val="auto"/>
          <w:kern w:val="0"/>
          <w:szCs w:val="22"/>
        </w:rPr>
        <w:t>Performing Arts Resume (form)</w:t>
      </w:r>
    </w:p>
    <w:p w:rsidR="00B46006" w:rsidRDefault="00B46006" w:rsidP="00B46006">
      <w:pPr>
        <w:rPr>
          <w:rFonts w:ascii="ZapfDingbatsITC" w:eastAsia="ZapfDingbatsITC" w:hAnsiTheme="minorHAnsi" w:cs="ZapfDingbatsITC"/>
          <w:color w:val="auto"/>
          <w:kern w:val="0"/>
          <w:szCs w:val="22"/>
        </w:rPr>
      </w:pPr>
      <w:r w:rsidRPr="00B46006">
        <w:rPr>
          <w:rFonts w:ascii="ZapfDingbatsITC" w:eastAsia="ZapfDingbatsITC" w:hAnsiTheme="minorHAnsi" w:cs="ZapfDingbatsITC" w:hint="eastAsia"/>
          <w:color w:val="auto"/>
          <w:kern w:val="0"/>
          <w:szCs w:val="22"/>
        </w:rPr>
        <w:t>❑</w:t>
      </w:r>
      <w:r w:rsidRPr="00B46006">
        <w:rPr>
          <w:rFonts w:ascii="ZapfDingbatsITC" w:eastAsia="ZapfDingbatsITC" w:hAnsiTheme="minorHAnsi" w:cs="ZapfDingbatsITC"/>
          <w:color w:val="auto"/>
          <w:kern w:val="0"/>
          <w:szCs w:val="22"/>
        </w:rPr>
        <w:t xml:space="preserve"> </w:t>
      </w:r>
      <w:r w:rsidR="00B55247">
        <w:rPr>
          <w:rFonts w:ascii="ZapfDingbatsITC" w:eastAsia="ZapfDingbatsITC" w:hAnsiTheme="minorHAnsi" w:cs="ZapfDingbatsITC"/>
          <w:color w:val="auto"/>
          <w:kern w:val="0"/>
          <w:szCs w:val="22"/>
        </w:rPr>
        <w:t>Letter of Recommendation</w:t>
      </w:r>
    </w:p>
    <w:p w:rsidR="00B55247" w:rsidRDefault="00B55247" w:rsidP="00B46006">
      <w:pPr>
        <w:rPr>
          <w:rFonts w:ascii="ZapfDingbatsITC" w:eastAsia="ZapfDingbatsITC" w:hAnsiTheme="minorHAnsi" w:cs="ZapfDingbatsITC"/>
          <w:color w:val="auto"/>
          <w:kern w:val="0"/>
          <w:szCs w:val="22"/>
        </w:rPr>
      </w:pPr>
      <w:r>
        <w:rPr>
          <w:rFonts w:ascii="ZapfDingbatsITC" w:eastAsia="ZapfDingbatsITC" w:hAnsiTheme="minorHAnsi" w:cs="ZapfDingbatsITC"/>
          <w:color w:val="auto"/>
          <w:kern w:val="0"/>
          <w:szCs w:val="22"/>
        </w:rPr>
        <w:tab/>
      </w:r>
      <w:r w:rsidRPr="00B46006">
        <w:rPr>
          <w:rFonts w:ascii="ZapfDingbatsITC" w:eastAsia="ZapfDingbatsITC" w:hAnsiTheme="minorHAnsi" w:cs="ZapfDingbatsITC" w:hint="eastAsia"/>
          <w:color w:val="auto"/>
          <w:kern w:val="0"/>
          <w:szCs w:val="22"/>
        </w:rPr>
        <w:t>❑</w:t>
      </w:r>
      <w:r>
        <w:rPr>
          <w:rFonts w:ascii="ZapfDingbatsITC" w:eastAsia="ZapfDingbatsITC" w:hAnsiTheme="minorHAnsi" w:cs="ZapfDingbatsITC" w:hint="eastAsia"/>
          <w:color w:val="auto"/>
          <w:kern w:val="0"/>
          <w:szCs w:val="22"/>
        </w:rPr>
        <w:t xml:space="preserve"> </w:t>
      </w:r>
      <w:r w:rsidR="004D78F5">
        <w:rPr>
          <w:rFonts w:ascii="ZapfDingbatsITC" w:eastAsia="ZapfDingbatsITC" w:hAnsiTheme="minorHAnsi" w:cs="ZapfDingbatsITC"/>
          <w:color w:val="auto"/>
          <w:kern w:val="0"/>
          <w:szCs w:val="22"/>
        </w:rPr>
        <w:t>Recommendation Narrative (form)</w:t>
      </w:r>
    </w:p>
    <w:p w:rsidR="00B55247" w:rsidRDefault="00B55247" w:rsidP="00B46006">
      <w:pPr>
        <w:rPr>
          <w:rFonts w:ascii="ZapfDingbatsITC" w:eastAsia="ZapfDingbatsITC" w:hAnsiTheme="minorHAnsi" w:cs="ZapfDingbatsITC"/>
          <w:color w:val="auto"/>
          <w:kern w:val="0"/>
          <w:szCs w:val="22"/>
        </w:rPr>
      </w:pPr>
      <w:r>
        <w:rPr>
          <w:rFonts w:ascii="ZapfDingbatsITC" w:eastAsia="ZapfDingbatsITC" w:hAnsiTheme="minorHAnsi" w:cs="ZapfDingbatsITC"/>
          <w:color w:val="auto"/>
          <w:kern w:val="0"/>
          <w:szCs w:val="22"/>
        </w:rPr>
        <w:tab/>
      </w:r>
      <w:r w:rsidRPr="00B46006">
        <w:rPr>
          <w:rFonts w:ascii="ZapfDingbatsITC" w:eastAsia="ZapfDingbatsITC" w:hAnsiTheme="minorHAnsi" w:cs="ZapfDingbatsITC" w:hint="eastAsia"/>
          <w:color w:val="auto"/>
          <w:kern w:val="0"/>
          <w:szCs w:val="22"/>
        </w:rPr>
        <w:t>❑</w:t>
      </w:r>
      <w:r>
        <w:rPr>
          <w:rFonts w:ascii="ZapfDingbatsITC" w:eastAsia="ZapfDingbatsITC" w:hAnsiTheme="minorHAnsi" w:cs="ZapfDingbatsITC" w:hint="eastAsia"/>
          <w:color w:val="auto"/>
          <w:kern w:val="0"/>
          <w:szCs w:val="22"/>
        </w:rPr>
        <w:t xml:space="preserve"> Jot Down</w:t>
      </w:r>
    </w:p>
    <w:p w:rsidR="004D78F5" w:rsidRPr="00B46006" w:rsidRDefault="004D78F5" w:rsidP="00B46006">
      <w:pPr>
        <w:rPr>
          <w:rFonts w:ascii="ZapfDingbatsITC" w:eastAsia="ZapfDingbatsITC" w:hAnsiTheme="minorHAnsi" w:cs="ZapfDingbatsITC"/>
          <w:color w:val="auto"/>
          <w:kern w:val="0"/>
          <w:szCs w:val="22"/>
        </w:rPr>
      </w:pPr>
      <w:r w:rsidRPr="00B46006">
        <w:rPr>
          <w:rFonts w:ascii="ZapfDingbatsITC" w:eastAsia="ZapfDingbatsITC" w:hAnsiTheme="minorHAnsi" w:cs="ZapfDingbatsITC" w:hint="eastAsia"/>
          <w:color w:val="auto"/>
          <w:kern w:val="0"/>
          <w:szCs w:val="22"/>
        </w:rPr>
        <w:t>❑</w:t>
      </w:r>
      <w:r>
        <w:rPr>
          <w:rFonts w:ascii="ZapfDingbatsITC" w:eastAsia="ZapfDingbatsITC" w:hAnsiTheme="minorHAnsi" w:cs="ZapfDingbatsITC" w:hint="eastAsia"/>
          <w:color w:val="auto"/>
          <w:kern w:val="0"/>
          <w:szCs w:val="22"/>
        </w:rPr>
        <w:t xml:space="preserve"> Awards </w:t>
      </w:r>
      <w:r>
        <w:rPr>
          <w:rFonts w:ascii="ZapfDingbatsITC" w:eastAsia="ZapfDingbatsITC" w:hAnsiTheme="minorHAnsi" w:cs="ZapfDingbatsITC"/>
          <w:color w:val="auto"/>
          <w:kern w:val="0"/>
          <w:szCs w:val="22"/>
        </w:rPr>
        <w:t>Won (attach photo copies or descriptions)</w:t>
      </w:r>
    </w:p>
    <w:p w:rsidR="00B46006" w:rsidRDefault="00B46006" w:rsidP="00B46006">
      <w:pPr>
        <w:rPr>
          <w:rFonts w:ascii="ZapfDingbatsITC" w:eastAsia="ZapfDingbatsITC" w:hAnsiTheme="minorHAnsi" w:cs="ZapfDingbatsITC"/>
          <w:b/>
          <w:color w:val="auto"/>
          <w:kern w:val="0"/>
          <w:szCs w:val="22"/>
        </w:rPr>
      </w:pPr>
      <w:r w:rsidRPr="00B46006">
        <w:rPr>
          <w:rFonts w:ascii="ZapfDingbatsITC" w:eastAsia="ZapfDingbatsITC" w:hAnsiTheme="minorHAnsi" w:cs="ZapfDingbatsITC" w:hint="eastAsia"/>
          <w:color w:val="auto"/>
          <w:kern w:val="0"/>
          <w:szCs w:val="22"/>
        </w:rPr>
        <w:t>❑</w:t>
      </w:r>
      <w:r w:rsidRPr="00B46006">
        <w:rPr>
          <w:rFonts w:ascii="ZapfDingbatsITC" w:eastAsia="ZapfDingbatsITC" w:hAnsiTheme="minorHAnsi" w:cs="ZapfDingbatsITC"/>
          <w:color w:val="auto"/>
          <w:kern w:val="0"/>
          <w:szCs w:val="22"/>
        </w:rPr>
        <w:t xml:space="preserve"> Additional information</w:t>
      </w:r>
      <w:r w:rsidR="00B55247">
        <w:rPr>
          <w:rFonts w:ascii="ZapfDingbatsITC" w:eastAsia="ZapfDingbatsITC" w:hAnsiTheme="minorHAnsi" w:cs="ZapfDingbatsITC"/>
          <w:color w:val="auto"/>
          <w:kern w:val="0"/>
          <w:szCs w:val="22"/>
        </w:rPr>
        <w:t xml:space="preserve"> (student work, anecdotal notes)</w:t>
      </w:r>
      <w:r w:rsidRPr="00B46006">
        <w:rPr>
          <w:rFonts w:ascii="ZapfDingbatsITC" w:eastAsia="ZapfDingbatsITC" w:hAnsiTheme="minorHAnsi" w:cs="ZapfDingbatsITC"/>
          <w:color w:val="auto"/>
          <w:kern w:val="0"/>
          <w:szCs w:val="22"/>
        </w:rPr>
        <w:t xml:space="preserve"> that you believe is relevant (attach).</w:t>
      </w:r>
      <w:r w:rsidRPr="00B46006">
        <w:rPr>
          <w:rFonts w:ascii="ZapfDingbatsITC" w:eastAsia="ZapfDingbatsITC" w:hAnsiTheme="minorHAnsi" w:cs="ZapfDingbatsITC"/>
          <w:b/>
          <w:color w:val="auto"/>
          <w:kern w:val="0"/>
          <w:szCs w:val="22"/>
        </w:rPr>
        <w:t xml:space="preserve"> </w:t>
      </w:r>
    </w:p>
    <w:p w:rsidR="00212B87" w:rsidRDefault="00212B87" w:rsidP="00B46006">
      <w:pPr>
        <w:rPr>
          <w:rFonts w:ascii="ZapfDingbatsITC" w:eastAsia="ZapfDingbatsITC" w:hAnsiTheme="minorHAnsi" w:cs="ZapfDingbatsITC"/>
          <w:b/>
          <w:color w:val="auto"/>
          <w:kern w:val="0"/>
          <w:szCs w:val="22"/>
        </w:rPr>
      </w:pPr>
      <w:r w:rsidRPr="00B46006">
        <w:rPr>
          <w:rFonts w:ascii="ZapfDingbatsITC" w:eastAsia="ZapfDingbatsITC" w:hAnsiTheme="minorHAnsi" w:cs="ZapfDingbatsITC" w:hint="eastAsia"/>
          <w:color w:val="auto"/>
          <w:kern w:val="0"/>
          <w:szCs w:val="22"/>
        </w:rPr>
        <w:t>❑</w:t>
      </w:r>
      <w:r>
        <w:rPr>
          <w:rFonts w:ascii="ZapfDingbatsITC" w:eastAsia="ZapfDingbatsITC" w:hAnsiTheme="minorHAnsi" w:cs="ZapfDingbatsITC" w:hint="eastAsia"/>
          <w:color w:val="auto"/>
          <w:kern w:val="0"/>
          <w:szCs w:val="22"/>
        </w:rPr>
        <w:t xml:space="preserve"> Multimedi</w:t>
      </w:r>
      <w:r>
        <w:rPr>
          <w:rFonts w:ascii="ZapfDingbatsITC" w:eastAsia="ZapfDingbatsITC" w:hAnsiTheme="minorHAnsi" w:cs="ZapfDingbatsITC"/>
          <w:color w:val="auto"/>
          <w:kern w:val="0"/>
          <w:szCs w:val="22"/>
        </w:rPr>
        <w:t>a Evidence</w:t>
      </w:r>
    </w:p>
    <w:p w:rsidR="00B46006" w:rsidRPr="00B46006" w:rsidRDefault="00B46006" w:rsidP="00B46006">
      <w:pPr>
        <w:rPr>
          <w:rFonts w:ascii="ZapfDingbatsITC" w:eastAsia="ZapfDingbatsITC" w:hAnsiTheme="minorHAnsi" w:cs="ZapfDingbatsITC"/>
          <w:b/>
          <w:color w:val="auto"/>
          <w:kern w:val="0"/>
          <w:szCs w:val="22"/>
        </w:rPr>
      </w:pPr>
    </w:p>
    <w:p w:rsidR="00BB4750" w:rsidRPr="00BB4750" w:rsidRDefault="00BB4750" w:rsidP="00B46006">
      <w:pPr>
        <w:spacing w:line="360" w:lineRule="auto"/>
        <w:rPr>
          <w:b/>
          <w:sz w:val="24"/>
          <w:szCs w:val="24"/>
        </w:rPr>
      </w:pPr>
      <w:r w:rsidRPr="00BB4750">
        <w:rPr>
          <w:b/>
          <w:sz w:val="24"/>
          <w:szCs w:val="24"/>
        </w:rPr>
        <w:t>(MUST BE COMPLETED FOR RECOMMENDED STUDENTS)</w:t>
      </w:r>
    </w:p>
    <w:p w:rsidR="004D78F5" w:rsidRPr="004D78F5" w:rsidRDefault="00BB4750" w:rsidP="004D78F5">
      <w:pPr>
        <w:rPr>
          <w:sz w:val="24"/>
          <w:szCs w:val="24"/>
        </w:rPr>
      </w:pPr>
      <w:r w:rsidRPr="00BB4750">
        <w:rPr>
          <w:sz w:val="24"/>
          <w:szCs w:val="24"/>
        </w:rPr>
        <w:t>Please check the characteristics that accurately describe the TYPICAL behavior of this student.</w:t>
      </w:r>
    </w:p>
    <w:p w:rsidR="002B492A" w:rsidRPr="002B492A" w:rsidRDefault="002B492A" w:rsidP="002B492A">
      <w:pPr>
        <w:autoSpaceDE w:val="0"/>
        <w:autoSpaceDN w:val="0"/>
        <w:adjustRightInd w:val="0"/>
        <w:rPr>
          <w:rFonts w:ascii="ZapfDingbatsITC" w:eastAsia="ZapfDingbatsITC" w:hAnsiTheme="minorHAnsi" w:cs="ZapfDingbatsITC"/>
          <w:b/>
          <w:bCs/>
          <w:color w:val="auto"/>
          <w:kern w:val="0"/>
          <w:szCs w:val="22"/>
        </w:rPr>
      </w:pPr>
      <w:r w:rsidRPr="002B492A">
        <w:rPr>
          <w:rFonts w:ascii="ZapfDingbatsITC" w:eastAsia="ZapfDingbatsITC" w:hAnsiTheme="minorHAnsi" w:cs="ZapfDingbatsITC"/>
          <w:b/>
          <w:bCs/>
          <w:color w:val="auto"/>
          <w:kern w:val="0"/>
          <w:szCs w:val="22"/>
        </w:rPr>
        <w:t>Dance</w:t>
      </w:r>
    </w:p>
    <w:p w:rsidR="002B492A" w:rsidRPr="002B492A" w:rsidRDefault="002B492A" w:rsidP="002B492A">
      <w:pPr>
        <w:autoSpaceDE w:val="0"/>
        <w:autoSpaceDN w:val="0"/>
        <w:adjustRightInd w:val="0"/>
        <w:rPr>
          <w:rFonts w:ascii="ZapfDingbatsITC" w:eastAsia="ZapfDingbatsITC" w:hAnsiTheme="minorHAnsi" w:cs="ZapfDingbatsITC"/>
          <w:color w:val="auto"/>
          <w:kern w:val="0"/>
          <w:szCs w:val="22"/>
        </w:rPr>
      </w:pPr>
      <w:r w:rsidRPr="002B492A">
        <w:rPr>
          <w:rFonts w:ascii="ZapfDingbatsITC" w:eastAsia="ZapfDingbatsITC" w:hAnsiTheme="minorHAnsi" w:cs="ZapfDingbatsITC" w:hint="eastAsia"/>
          <w:color w:val="auto"/>
          <w:kern w:val="0"/>
          <w:szCs w:val="22"/>
        </w:rPr>
        <w:t>❑</w:t>
      </w:r>
      <w:r w:rsidRPr="002B492A">
        <w:rPr>
          <w:rFonts w:ascii="ZapfDingbatsITC" w:eastAsia="ZapfDingbatsITC" w:hAnsiTheme="minorHAnsi" w:cs="ZapfDingbatsITC"/>
          <w:color w:val="auto"/>
          <w:kern w:val="0"/>
          <w:szCs w:val="22"/>
        </w:rPr>
        <w:t xml:space="preserve"> Uses body as an instrument of expression.</w:t>
      </w:r>
    </w:p>
    <w:p w:rsidR="002B492A" w:rsidRPr="002B492A" w:rsidRDefault="002B492A" w:rsidP="002B492A">
      <w:pPr>
        <w:autoSpaceDE w:val="0"/>
        <w:autoSpaceDN w:val="0"/>
        <w:adjustRightInd w:val="0"/>
        <w:rPr>
          <w:rFonts w:ascii="ZapfDingbatsITC" w:eastAsia="ZapfDingbatsITC" w:hAnsiTheme="minorHAnsi" w:cs="ZapfDingbatsITC"/>
          <w:color w:val="auto"/>
          <w:kern w:val="0"/>
          <w:szCs w:val="22"/>
        </w:rPr>
      </w:pPr>
      <w:r w:rsidRPr="002B492A">
        <w:rPr>
          <w:rFonts w:ascii="ZapfDingbatsITC" w:eastAsia="ZapfDingbatsITC" w:hAnsiTheme="minorHAnsi" w:cs="ZapfDingbatsITC" w:hint="eastAsia"/>
          <w:color w:val="auto"/>
          <w:kern w:val="0"/>
          <w:szCs w:val="22"/>
        </w:rPr>
        <w:t>❑</w:t>
      </w:r>
      <w:r w:rsidRPr="002B492A">
        <w:rPr>
          <w:rFonts w:ascii="ZapfDingbatsITC" w:eastAsia="ZapfDingbatsITC" w:hAnsiTheme="minorHAnsi" w:cs="ZapfDingbatsITC"/>
          <w:color w:val="auto"/>
          <w:kern w:val="0"/>
          <w:szCs w:val="22"/>
        </w:rPr>
        <w:t xml:space="preserve"> Enjoys forms of dancing and movement to music.</w:t>
      </w:r>
    </w:p>
    <w:p w:rsidR="002B492A" w:rsidRPr="002B492A" w:rsidRDefault="002B492A" w:rsidP="002B492A">
      <w:pPr>
        <w:autoSpaceDE w:val="0"/>
        <w:autoSpaceDN w:val="0"/>
        <w:adjustRightInd w:val="0"/>
        <w:rPr>
          <w:rFonts w:ascii="ZapfDingbatsITC" w:eastAsia="ZapfDingbatsITC" w:hAnsiTheme="minorHAnsi" w:cs="ZapfDingbatsITC"/>
          <w:color w:val="auto"/>
          <w:kern w:val="0"/>
          <w:szCs w:val="22"/>
        </w:rPr>
      </w:pPr>
      <w:r w:rsidRPr="002B492A">
        <w:rPr>
          <w:rFonts w:ascii="ZapfDingbatsITC" w:eastAsia="ZapfDingbatsITC" w:hAnsiTheme="minorHAnsi" w:cs="ZapfDingbatsITC" w:hint="eastAsia"/>
          <w:color w:val="auto"/>
          <w:kern w:val="0"/>
          <w:szCs w:val="22"/>
        </w:rPr>
        <w:t>❑</w:t>
      </w:r>
      <w:r w:rsidRPr="002B492A">
        <w:rPr>
          <w:rFonts w:ascii="ZapfDingbatsITC" w:eastAsia="ZapfDingbatsITC" w:hAnsiTheme="minorHAnsi" w:cs="ZapfDingbatsITC"/>
          <w:color w:val="auto"/>
          <w:kern w:val="0"/>
          <w:szCs w:val="22"/>
        </w:rPr>
        <w:t xml:space="preserve"> Uses movement to recreate an emotion or environment.</w:t>
      </w:r>
    </w:p>
    <w:p w:rsidR="002B492A" w:rsidRPr="002B492A" w:rsidRDefault="002B492A" w:rsidP="002B492A">
      <w:pPr>
        <w:autoSpaceDE w:val="0"/>
        <w:autoSpaceDN w:val="0"/>
        <w:adjustRightInd w:val="0"/>
        <w:rPr>
          <w:rFonts w:ascii="ZapfDingbatsITC" w:eastAsia="ZapfDingbatsITC" w:hAnsiTheme="minorHAnsi" w:cs="ZapfDingbatsITC"/>
          <w:color w:val="auto"/>
          <w:kern w:val="0"/>
          <w:szCs w:val="22"/>
        </w:rPr>
      </w:pPr>
      <w:r w:rsidRPr="002B492A">
        <w:rPr>
          <w:rFonts w:ascii="ZapfDingbatsITC" w:eastAsia="ZapfDingbatsITC" w:hAnsiTheme="minorHAnsi" w:cs="ZapfDingbatsITC" w:hint="eastAsia"/>
          <w:color w:val="auto"/>
          <w:kern w:val="0"/>
          <w:szCs w:val="22"/>
        </w:rPr>
        <w:t>❑</w:t>
      </w:r>
      <w:r w:rsidRPr="002B492A">
        <w:rPr>
          <w:rFonts w:ascii="ZapfDingbatsITC" w:eastAsia="ZapfDingbatsITC" w:hAnsiTheme="minorHAnsi" w:cs="ZapfDingbatsITC"/>
          <w:color w:val="auto"/>
          <w:kern w:val="0"/>
          <w:szCs w:val="22"/>
        </w:rPr>
        <w:t xml:space="preserve"> </w:t>
      </w:r>
      <w:proofErr w:type="gramStart"/>
      <w:r w:rsidRPr="002B492A">
        <w:rPr>
          <w:rFonts w:ascii="ZapfDingbatsITC" w:eastAsia="ZapfDingbatsITC" w:hAnsiTheme="minorHAnsi" w:cs="ZapfDingbatsITC"/>
          <w:color w:val="auto"/>
          <w:kern w:val="0"/>
          <w:szCs w:val="22"/>
        </w:rPr>
        <w:t>Is</w:t>
      </w:r>
      <w:proofErr w:type="gramEnd"/>
      <w:r w:rsidRPr="002B492A">
        <w:rPr>
          <w:rFonts w:ascii="ZapfDingbatsITC" w:eastAsia="ZapfDingbatsITC" w:hAnsiTheme="minorHAnsi" w:cs="ZapfDingbatsITC"/>
          <w:color w:val="auto"/>
          <w:kern w:val="0"/>
          <w:szCs w:val="22"/>
        </w:rPr>
        <w:t xml:space="preserve"> able to think of many ways of solving movement problems.</w:t>
      </w:r>
    </w:p>
    <w:p w:rsidR="002B492A" w:rsidRPr="002B492A" w:rsidRDefault="002B492A" w:rsidP="002B492A">
      <w:pPr>
        <w:autoSpaceDE w:val="0"/>
        <w:autoSpaceDN w:val="0"/>
        <w:adjustRightInd w:val="0"/>
        <w:rPr>
          <w:rFonts w:ascii="ZapfDingbatsITC" w:eastAsia="ZapfDingbatsITC" w:hAnsiTheme="minorHAnsi" w:cs="ZapfDingbatsITC"/>
          <w:color w:val="auto"/>
          <w:kern w:val="0"/>
          <w:szCs w:val="22"/>
        </w:rPr>
      </w:pPr>
      <w:r w:rsidRPr="002B492A">
        <w:rPr>
          <w:rFonts w:ascii="ZapfDingbatsITC" w:eastAsia="ZapfDingbatsITC" w:hAnsiTheme="minorHAnsi" w:cs="ZapfDingbatsITC" w:hint="eastAsia"/>
          <w:color w:val="auto"/>
          <w:kern w:val="0"/>
          <w:szCs w:val="22"/>
        </w:rPr>
        <w:t>❑</w:t>
      </w:r>
      <w:r w:rsidRPr="002B492A">
        <w:rPr>
          <w:rFonts w:ascii="ZapfDingbatsITC" w:eastAsia="ZapfDingbatsITC" w:hAnsiTheme="minorHAnsi" w:cs="ZapfDingbatsITC"/>
          <w:color w:val="auto"/>
          <w:kern w:val="0"/>
          <w:szCs w:val="22"/>
        </w:rPr>
        <w:t xml:space="preserve"> Displays grand and fluidity of movement.</w:t>
      </w:r>
    </w:p>
    <w:p w:rsidR="002B492A" w:rsidRPr="002B492A" w:rsidRDefault="002B492A" w:rsidP="002B492A">
      <w:pPr>
        <w:autoSpaceDE w:val="0"/>
        <w:autoSpaceDN w:val="0"/>
        <w:adjustRightInd w:val="0"/>
        <w:rPr>
          <w:rFonts w:ascii="ZapfDingbatsITC" w:eastAsia="ZapfDingbatsITC" w:hAnsiTheme="minorHAnsi" w:cs="ZapfDingbatsITC"/>
          <w:color w:val="auto"/>
          <w:kern w:val="0"/>
          <w:szCs w:val="22"/>
        </w:rPr>
      </w:pPr>
      <w:r w:rsidRPr="002B492A">
        <w:rPr>
          <w:rFonts w:ascii="ZapfDingbatsITC" w:eastAsia="ZapfDingbatsITC" w:hAnsiTheme="minorHAnsi" w:cs="ZapfDingbatsITC" w:hint="eastAsia"/>
          <w:color w:val="auto"/>
          <w:kern w:val="0"/>
          <w:szCs w:val="22"/>
        </w:rPr>
        <w:t>❑</w:t>
      </w:r>
      <w:r w:rsidRPr="002B492A">
        <w:rPr>
          <w:rFonts w:ascii="ZapfDingbatsITC" w:eastAsia="ZapfDingbatsITC" w:hAnsiTheme="minorHAnsi" w:cs="ZapfDingbatsITC"/>
          <w:color w:val="auto"/>
          <w:kern w:val="0"/>
          <w:szCs w:val="22"/>
        </w:rPr>
        <w:t xml:space="preserve"> </w:t>
      </w:r>
      <w:proofErr w:type="gramStart"/>
      <w:r w:rsidRPr="002B492A">
        <w:rPr>
          <w:rFonts w:ascii="ZapfDingbatsITC" w:eastAsia="ZapfDingbatsITC" w:hAnsiTheme="minorHAnsi" w:cs="ZapfDingbatsITC"/>
          <w:color w:val="auto"/>
          <w:kern w:val="0"/>
          <w:szCs w:val="22"/>
        </w:rPr>
        <w:t>Likes</w:t>
      </w:r>
      <w:proofErr w:type="gramEnd"/>
      <w:r w:rsidRPr="002B492A">
        <w:rPr>
          <w:rFonts w:ascii="ZapfDingbatsITC" w:eastAsia="ZapfDingbatsITC" w:hAnsiTheme="minorHAnsi" w:cs="ZapfDingbatsITC"/>
          <w:color w:val="auto"/>
          <w:kern w:val="0"/>
          <w:szCs w:val="22"/>
        </w:rPr>
        <w:t xml:space="preserve"> to dance for other people.</w:t>
      </w:r>
    </w:p>
    <w:p w:rsidR="002B492A" w:rsidRPr="002B492A" w:rsidRDefault="002B492A" w:rsidP="002B492A">
      <w:pPr>
        <w:autoSpaceDE w:val="0"/>
        <w:autoSpaceDN w:val="0"/>
        <w:adjustRightInd w:val="0"/>
        <w:rPr>
          <w:rFonts w:ascii="ZapfDingbatsITC" w:eastAsia="ZapfDingbatsITC" w:hAnsiTheme="minorHAnsi" w:cs="ZapfDingbatsITC"/>
          <w:color w:val="auto"/>
          <w:kern w:val="0"/>
          <w:szCs w:val="22"/>
        </w:rPr>
      </w:pPr>
      <w:r w:rsidRPr="002B492A">
        <w:rPr>
          <w:rFonts w:ascii="ZapfDingbatsITC" w:eastAsia="ZapfDingbatsITC" w:hAnsiTheme="minorHAnsi" w:cs="ZapfDingbatsITC" w:hint="eastAsia"/>
          <w:color w:val="auto"/>
          <w:kern w:val="0"/>
          <w:szCs w:val="22"/>
        </w:rPr>
        <w:t>❑</w:t>
      </w:r>
      <w:r w:rsidRPr="002B492A">
        <w:rPr>
          <w:rFonts w:ascii="ZapfDingbatsITC" w:eastAsia="ZapfDingbatsITC" w:hAnsiTheme="minorHAnsi" w:cs="ZapfDingbatsITC"/>
          <w:color w:val="auto"/>
          <w:kern w:val="0"/>
          <w:szCs w:val="22"/>
        </w:rPr>
        <w:t xml:space="preserve"> </w:t>
      </w:r>
      <w:proofErr w:type="gramStart"/>
      <w:r w:rsidRPr="002B492A">
        <w:rPr>
          <w:rFonts w:ascii="ZapfDingbatsITC" w:eastAsia="ZapfDingbatsITC" w:hAnsiTheme="minorHAnsi" w:cs="ZapfDingbatsITC"/>
          <w:color w:val="auto"/>
          <w:kern w:val="0"/>
          <w:szCs w:val="22"/>
        </w:rPr>
        <w:t>Is</w:t>
      </w:r>
      <w:proofErr w:type="gramEnd"/>
      <w:r w:rsidRPr="002B492A">
        <w:rPr>
          <w:rFonts w:ascii="ZapfDingbatsITC" w:eastAsia="ZapfDingbatsITC" w:hAnsiTheme="minorHAnsi" w:cs="ZapfDingbatsITC"/>
          <w:color w:val="auto"/>
          <w:kern w:val="0"/>
          <w:szCs w:val="22"/>
        </w:rPr>
        <w:t xml:space="preserve"> good at imitating movement of others.</w:t>
      </w:r>
    </w:p>
    <w:p w:rsidR="002B492A" w:rsidRPr="002B492A" w:rsidRDefault="002B492A" w:rsidP="002B492A">
      <w:pPr>
        <w:autoSpaceDE w:val="0"/>
        <w:autoSpaceDN w:val="0"/>
        <w:adjustRightInd w:val="0"/>
        <w:rPr>
          <w:rFonts w:ascii="ZapfDingbatsITC" w:eastAsia="ZapfDingbatsITC" w:hAnsiTheme="minorHAnsi" w:cs="ZapfDingbatsITC"/>
          <w:b/>
          <w:bCs/>
          <w:color w:val="auto"/>
          <w:kern w:val="0"/>
          <w:szCs w:val="22"/>
        </w:rPr>
      </w:pPr>
      <w:r w:rsidRPr="002B492A">
        <w:rPr>
          <w:rFonts w:ascii="ZapfDingbatsITC" w:eastAsia="ZapfDingbatsITC" w:hAnsiTheme="minorHAnsi" w:cs="ZapfDingbatsITC"/>
          <w:b/>
          <w:bCs/>
          <w:color w:val="auto"/>
          <w:kern w:val="0"/>
          <w:szCs w:val="22"/>
        </w:rPr>
        <w:t>Drama</w:t>
      </w:r>
    </w:p>
    <w:p w:rsidR="002B492A" w:rsidRPr="002B492A" w:rsidRDefault="002B492A" w:rsidP="002B492A">
      <w:pPr>
        <w:autoSpaceDE w:val="0"/>
        <w:autoSpaceDN w:val="0"/>
        <w:adjustRightInd w:val="0"/>
        <w:rPr>
          <w:rFonts w:ascii="ZapfDingbatsITC" w:eastAsia="ZapfDingbatsITC" w:hAnsiTheme="minorHAnsi" w:cs="ZapfDingbatsITC"/>
          <w:color w:val="auto"/>
          <w:kern w:val="0"/>
          <w:szCs w:val="22"/>
        </w:rPr>
      </w:pPr>
      <w:r w:rsidRPr="002B492A">
        <w:rPr>
          <w:rFonts w:ascii="ZapfDingbatsITC" w:eastAsia="ZapfDingbatsITC" w:hAnsiTheme="minorHAnsi" w:cs="ZapfDingbatsITC" w:hint="eastAsia"/>
          <w:color w:val="auto"/>
          <w:kern w:val="0"/>
          <w:szCs w:val="22"/>
        </w:rPr>
        <w:t>❑</w:t>
      </w:r>
      <w:r w:rsidRPr="002B492A">
        <w:rPr>
          <w:rFonts w:ascii="ZapfDingbatsITC" w:eastAsia="ZapfDingbatsITC" w:hAnsiTheme="minorHAnsi" w:cs="ZapfDingbatsITC"/>
          <w:color w:val="auto"/>
          <w:kern w:val="0"/>
          <w:szCs w:val="22"/>
        </w:rPr>
        <w:t xml:space="preserve"> Eager to participate in classroom plays or skits.</w:t>
      </w:r>
    </w:p>
    <w:p w:rsidR="002B492A" w:rsidRPr="002B492A" w:rsidRDefault="002B492A" w:rsidP="002B492A">
      <w:pPr>
        <w:autoSpaceDE w:val="0"/>
        <w:autoSpaceDN w:val="0"/>
        <w:adjustRightInd w:val="0"/>
        <w:rPr>
          <w:rFonts w:ascii="ZapfDingbatsITC" w:eastAsia="ZapfDingbatsITC" w:hAnsiTheme="minorHAnsi" w:cs="ZapfDingbatsITC"/>
          <w:color w:val="auto"/>
          <w:kern w:val="0"/>
          <w:szCs w:val="22"/>
        </w:rPr>
      </w:pPr>
      <w:r w:rsidRPr="002B492A">
        <w:rPr>
          <w:rFonts w:ascii="ZapfDingbatsITC" w:eastAsia="ZapfDingbatsITC" w:hAnsiTheme="minorHAnsi" w:cs="ZapfDingbatsITC" w:hint="eastAsia"/>
          <w:color w:val="auto"/>
          <w:kern w:val="0"/>
          <w:szCs w:val="22"/>
        </w:rPr>
        <w:t>❑</w:t>
      </w:r>
      <w:r w:rsidRPr="002B492A">
        <w:rPr>
          <w:rFonts w:ascii="ZapfDingbatsITC" w:eastAsia="ZapfDingbatsITC" w:hAnsiTheme="minorHAnsi" w:cs="ZapfDingbatsITC"/>
          <w:color w:val="auto"/>
          <w:kern w:val="0"/>
          <w:szCs w:val="22"/>
        </w:rPr>
        <w:t xml:space="preserve"> </w:t>
      </w:r>
      <w:proofErr w:type="gramStart"/>
      <w:r w:rsidRPr="002B492A">
        <w:rPr>
          <w:rFonts w:ascii="ZapfDingbatsITC" w:eastAsia="ZapfDingbatsITC" w:hAnsiTheme="minorHAnsi" w:cs="ZapfDingbatsITC"/>
          <w:color w:val="auto"/>
          <w:kern w:val="0"/>
          <w:szCs w:val="22"/>
        </w:rPr>
        <w:t>Effectively</w:t>
      </w:r>
      <w:proofErr w:type="gramEnd"/>
      <w:r w:rsidRPr="002B492A">
        <w:rPr>
          <w:rFonts w:ascii="ZapfDingbatsITC" w:eastAsia="ZapfDingbatsITC" w:hAnsiTheme="minorHAnsi" w:cs="ZapfDingbatsITC"/>
          <w:color w:val="auto"/>
          <w:kern w:val="0"/>
          <w:szCs w:val="22"/>
        </w:rPr>
        <w:t xml:space="preserve"> uses voice, gestures, and facial expressions to communicate feelings.</w:t>
      </w:r>
    </w:p>
    <w:p w:rsidR="002B492A" w:rsidRPr="002B492A" w:rsidRDefault="002B492A" w:rsidP="002B492A">
      <w:pPr>
        <w:autoSpaceDE w:val="0"/>
        <w:autoSpaceDN w:val="0"/>
        <w:adjustRightInd w:val="0"/>
        <w:rPr>
          <w:rFonts w:ascii="ZapfDingbatsITC" w:eastAsia="ZapfDingbatsITC" w:hAnsiTheme="minorHAnsi" w:cs="ZapfDingbatsITC"/>
          <w:color w:val="auto"/>
          <w:kern w:val="0"/>
          <w:szCs w:val="22"/>
        </w:rPr>
      </w:pPr>
      <w:r w:rsidRPr="002B492A">
        <w:rPr>
          <w:rFonts w:ascii="ZapfDingbatsITC" w:eastAsia="ZapfDingbatsITC" w:hAnsiTheme="minorHAnsi" w:cs="ZapfDingbatsITC" w:hint="eastAsia"/>
          <w:color w:val="auto"/>
          <w:kern w:val="0"/>
          <w:szCs w:val="22"/>
        </w:rPr>
        <w:t>❑</w:t>
      </w:r>
      <w:r w:rsidRPr="002B492A">
        <w:rPr>
          <w:rFonts w:ascii="ZapfDingbatsITC" w:eastAsia="ZapfDingbatsITC" w:hAnsiTheme="minorHAnsi" w:cs="ZapfDingbatsITC"/>
          <w:color w:val="auto"/>
          <w:kern w:val="0"/>
          <w:szCs w:val="22"/>
        </w:rPr>
        <w:t xml:space="preserve"> Commands and holds the attention of a group when speaking.</w:t>
      </w:r>
    </w:p>
    <w:p w:rsidR="002B492A" w:rsidRPr="002B492A" w:rsidRDefault="002B492A" w:rsidP="002B492A">
      <w:pPr>
        <w:autoSpaceDE w:val="0"/>
        <w:autoSpaceDN w:val="0"/>
        <w:adjustRightInd w:val="0"/>
        <w:rPr>
          <w:rFonts w:ascii="ZapfDingbatsITC" w:eastAsia="ZapfDingbatsITC" w:hAnsiTheme="minorHAnsi" w:cs="ZapfDingbatsITC"/>
          <w:color w:val="auto"/>
          <w:kern w:val="0"/>
          <w:szCs w:val="22"/>
        </w:rPr>
      </w:pPr>
      <w:r w:rsidRPr="002B492A">
        <w:rPr>
          <w:rFonts w:ascii="ZapfDingbatsITC" w:eastAsia="ZapfDingbatsITC" w:hAnsiTheme="minorHAnsi" w:cs="ZapfDingbatsITC" w:hint="eastAsia"/>
          <w:color w:val="auto"/>
          <w:kern w:val="0"/>
          <w:szCs w:val="22"/>
        </w:rPr>
        <w:t>❑</w:t>
      </w:r>
      <w:r w:rsidRPr="002B492A">
        <w:rPr>
          <w:rFonts w:ascii="ZapfDingbatsITC" w:eastAsia="ZapfDingbatsITC" w:hAnsiTheme="minorHAnsi" w:cs="ZapfDingbatsITC"/>
          <w:color w:val="auto"/>
          <w:kern w:val="0"/>
          <w:szCs w:val="22"/>
        </w:rPr>
        <w:t xml:space="preserve"> </w:t>
      </w:r>
      <w:proofErr w:type="gramStart"/>
      <w:r w:rsidRPr="002B492A">
        <w:rPr>
          <w:rFonts w:ascii="ZapfDingbatsITC" w:eastAsia="ZapfDingbatsITC" w:hAnsiTheme="minorHAnsi" w:cs="ZapfDingbatsITC"/>
          <w:color w:val="auto"/>
          <w:kern w:val="0"/>
          <w:szCs w:val="22"/>
        </w:rPr>
        <w:t>Is</w:t>
      </w:r>
      <w:proofErr w:type="gramEnd"/>
      <w:r w:rsidRPr="002B492A">
        <w:rPr>
          <w:rFonts w:ascii="ZapfDingbatsITC" w:eastAsia="ZapfDingbatsITC" w:hAnsiTheme="minorHAnsi" w:cs="ZapfDingbatsITC"/>
          <w:color w:val="auto"/>
          <w:kern w:val="0"/>
          <w:szCs w:val="22"/>
        </w:rPr>
        <w:t xml:space="preserve"> able to evoke emotional responses from listeners. Can make people laugh or frown.</w:t>
      </w:r>
    </w:p>
    <w:p w:rsidR="002B492A" w:rsidRPr="002B492A" w:rsidRDefault="002B492A" w:rsidP="002B492A">
      <w:pPr>
        <w:autoSpaceDE w:val="0"/>
        <w:autoSpaceDN w:val="0"/>
        <w:adjustRightInd w:val="0"/>
        <w:rPr>
          <w:rFonts w:ascii="ZapfDingbatsITC" w:eastAsia="ZapfDingbatsITC" w:hAnsiTheme="minorHAnsi" w:cs="ZapfDingbatsITC"/>
          <w:color w:val="auto"/>
          <w:kern w:val="0"/>
          <w:szCs w:val="22"/>
        </w:rPr>
      </w:pPr>
      <w:r w:rsidRPr="002B492A">
        <w:rPr>
          <w:rFonts w:ascii="ZapfDingbatsITC" w:eastAsia="ZapfDingbatsITC" w:hAnsiTheme="minorHAnsi" w:cs="ZapfDingbatsITC" w:hint="eastAsia"/>
          <w:color w:val="auto"/>
          <w:kern w:val="0"/>
          <w:szCs w:val="22"/>
        </w:rPr>
        <w:t>❑</w:t>
      </w:r>
      <w:r w:rsidRPr="002B492A">
        <w:rPr>
          <w:rFonts w:ascii="ZapfDingbatsITC" w:eastAsia="ZapfDingbatsITC" w:hAnsiTheme="minorHAnsi" w:cs="ZapfDingbatsITC"/>
          <w:color w:val="auto"/>
          <w:kern w:val="0"/>
          <w:szCs w:val="22"/>
        </w:rPr>
        <w:t xml:space="preserve"> Can imitate others - is able to mimic the way other people speak or gesture.</w:t>
      </w:r>
    </w:p>
    <w:p w:rsidR="002B492A" w:rsidRPr="002B492A" w:rsidRDefault="002B492A" w:rsidP="002B492A">
      <w:pPr>
        <w:autoSpaceDE w:val="0"/>
        <w:autoSpaceDN w:val="0"/>
        <w:adjustRightInd w:val="0"/>
        <w:rPr>
          <w:rFonts w:ascii="ZapfDingbatsITC" w:eastAsia="ZapfDingbatsITC" w:hAnsiTheme="minorHAnsi" w:cs="ZapfDingbatsITC"/>
          <w:color w:val="auto"/>
          <w:kern w:val="0"/>
          <w:szCs w:val="22"/>
        </w:rPr>
      </w:pPr>
      <w:r w:rsidRPr="002B492A">
        <w:rPr>
          <w:rFonts w:ascii="ZapfDingbatsITC" w:eastAsia="ZapfDingbatsITC" w:hAnsiTheme="minorHAnsi" w:cs="ZapfDingbatsITC" w:hint="eastAsia"/>
          <w:color w:val="auto"/>
          <w:kern w:val="0"/>
          <w:szCs w:val="22"/>
        </w:rPr>
        <w:t>❑</w:t>
      </w:r>
      <w:r w:rsidRPr="002B492A">
        <w:rPr>
          <w:rFonts w:ascii="ZapfDingbatsITC" w:eastAsia="ZapfDingbatsITC" w:hAnsiTheme="minorHAnsi" w:cs="ZapfDingbatsITC"/>
          <w:color w:val="auto"/>
          <w:kern w:val="0"/>
          <w:szCs w:val="22"/>
        </w:rPr>
        <w:t xml:space="preserve"> </w:t>
      </w:r>
      <w:proofErr w:type="gramStart"/>
      <w:r w:rsidRPr="002B492A">
        <w:rPr>
          <w:rFonts w:ascii="ZapfDingbatsITC" w:eastAsia="ZapfDingbatsITC" w:hAnsiTheme="minorHAnsi" w:cs="ZapfDingbatsITC"/>
          <w:color w:val="auto"/>
          <w:kern w:val="0"/>
          <w:szCs w:val="22"/>
        </w:rPr>
        <w:t>Readily</w:t>
      </w:r>
      <w:proofErr w:type="gramEnd"/>
      <w:r w:rsidRPr="002B492A">
        <w:rPr>
          <w:rFonts w:ascii="ZapfDingbatsITC" w:eastAsia="ZapfDingbatsITC" w:hAnsiTheme="minorHAnsi" w:cs="ZapfDingbatsITC"/>
          <w:color w:val="auto"/>
          <w:kern w:val="0"/>
          <w:szCs w:val="22"/>
        </w:rPr>
        <w:t xml:space="preserve"> shifts into the role of another character.</w:t>
      </w:r>
    </w:p>
    <w:p w:rsidR="002B492A" w:rsidRPr="002B492A" w:rsidRDefault="002B492A" w:rsidP="002B492A">
      <w:pPr>
        <w:autoSpaceDE w:val="0"/>
        <w:autoSpaceDN w:val="0"/>
        <w:adjustRightInd w:val="0"/>
        <w:rPr>
          <w:rFonts w:ascii="ZapfDingbatsITC" w:eastAsia="ZapfDingbatsITC" w:hAnsiTheme="minorHAnsi" w:cs="ZapfDingbatsITC"/>
          <w:color w:val="auto"/>
          <w:kern w:val="0"/>
          <w:szCs w:val="22"/>
        </w:rPr>
      </w:pPr>
      <w:r w:rsidRPr="002B492A">
        <w:rPr>
          <w:rFonts w:ascii="ZapfDingbatsITC" w:eastAsia="ZapfDingbatsITC" w:hAnsiTheme="minorHAnsi" w:cs="ZapfDingbatsITC" w:hint="eastAsia"/>
          <w:color w:val="auto"/>
          <w:kern w:val="0"/>
          <w:szCs w:val="22"/>
        </w:rPr>
        <w:t>❑</w:t>
      </w:r>
      <w:r w:rsidRPr="002B492A">
        <w:rPr>
          <w:rFonts w:ascii="ZapfDingbatsITC" w:eastAsia="ZapfDingbatsITC" w:hAnsiTheme="minorHAnsi" w:cs="ZapfDingbatsITC"/>
          <w:color w:val="auto"/>
          <w:kern w:val="0"/>
          <w:szCs w:val="22"/>
        </w:rPr>
        <w:t xml:space="preserve"> </w:t>
      </w:r>
      <w:proofErr w:type="gramStart"/>
      <w:r w:rsidRPr="002B492A">
        <w:rPr>
          <w:rFonts w:ascii="ZapfDingbatsITC" w:eastAsia="ZapfDingbatsITC" w:hAnsiTheme="minorHAnsi" w:cs="ZapfDingbatsITC"/>
          <w:color w:val="auto"/>
          <w:kern w:val="0"/>
          <w:szCs w:val="22"/>
        </w:rPr>
        <w:t>Is</w:t>
      </w:r>
      <w:proofErr w:type="gramEnd"/>
      <w:r w:rsidRPr="002B492A">
        <w:rPr>
          <w:rFonts w:ascii="ZapfDingbatsITC" w:eastAsia="ZapfDingbatsITC" w:hAnsiTheme="minorHAnsi" w:cs="ZapfDingbatsITC"/>
          <w:color w:val="auto"/>
          <w:kern w:val="0"/>
          <w:szCs w:val="22"/>
        </w:rPr>
        <w:t xml:space="preserve"> imaginative - has a strong sense of fantasy; may daydream.</w:t>
      </w:r>
    </w:p>
    <w:p w:rsidR="004D78F5" w:rsidRPr="002B492A" w:rsidRDefault="002B492A" w:rsidP="00B46006">
      <w:pPr>
        <w:autoSpaceDE w:val="0"/>
        <w:autoSpaceDN w:val="0"/>
        <w:adjustRightInd w:val="0"/>
        <w:rPr>
          <w:rFonts w:ascii="ZapfDingbatsITC" w:eastAsia="ZapfDingbatsITC" w:hAnsiTheme="minorHAnsi" w:cs="ZapfDingbatsITC"/>
          <w:color w:val="auto"/>
          <w:kern w:val="0"/>
          <w:szCs w:val="22"/>
        </w:rPr>
      </w:pPr>
      <w:r w:rsidRPr="002B492A">
        <w:rPr>
          <w:rFonts w:ascii="ZapfDingbatsITC" w:eastAsia="ZapfDingbatsITC" w:hAnsiTheme="minorHAnsi" w:cs="ZapfDingbatsITC" w:hint="eastAsia"/>
          <w:color w:val="auto"/>
          <w:kern w:val="0"/>
          <w:szCs w:val="22"/>
        </w:rPr>
        <w:t>❑</w:t>
      </w:r>
      <w:r w:rsidRPr="002B492A">
        <w:rPr>
          <w:rFonts w:ascii="ZapfDingbatsITC" w:eastAsia="ZapfDingbatsITC" w:hAnsiTheme="minorHAnsi" w:cs="ZapfDingbatsITC"/>
          <w:color w:val="auto"/>
          <w:kern w:val="0"/>
          <w:szCs w:val="22"/>
        </w:rPr>
        <w:t xml:space="preserve"> </w:t>
      </w:r>
      <w:proofErr w:type="gramStart"/>
      <w:r w:rsidRPr="002B492A">
        <w:rPr>
          <w:rFonts w:ascii="ZapfDingbatsITC" w:eastAsia="ZapfDingbatsITC" w:hAnsiTheme="minorHAnsi" w:cs="ZapfDingbatsITC"/>
          <w:color w:val="auto"/>
          <w:kern w:val="0"/>
          <w:szCs w:val="22"/>
        </w:rPr>
        <w:t>Is</w:t>
      </w:r>
      <w:proofErr w:type="gramEnd"/>
      <w:r w:rsidRPr="002B492A">
        <w:rPr>
          <w:rFonts w:ascii="ZapfDingbatsITC" w:eastAsia="ZapfDingbatsITC" w:hAnsiTheme="minorHAnsi" w:cs="ZapfDingbatsITC"/>
          <w:color w:val="auto"/>
          <w:kern w:val="0"/>
          <w:szCs w:val="22"/>
        </w:rPr>
        <w:t xml:space="preserve"> sensitive to beauty; attends to aesthetic attributes of things.</w:t>
      </w:r>
    </w:p>
    <w:p w:rsidR="00155AFF" w:rsidRPr="00205986" w:rsidRDefault="00155AFF" w:rsidP="00B46006">
      <w:pPr>
        <w:autoSpaceDE w:val="0"/>
        <w:autoSpaceDN w:val="0"/>
        <w:adjustRightInd w:val="0"/>
        <w:jc w:val="center"/>
        <w:rPr>
          <w:rFonts w:ascii="ArialMT" w:eastAsia="ZapfDingbatsITC" w:hAnsi="ArialMT" w:cs="ArialMT"/>
          <w:color w:val="auto"/>
          <w:kern w:val="0"/>
          <w:sz w:val="22"/>
          <w:szCs w:val="22"/>
        </w:rPr>
      </w:pPr>
      <w:r w:rsidRPr="008B3AAE">
        <w:rPr>
          <w:rFonts w:ascii="Cooper Black" w:hAnsi="Cooper Black"/>
          <w:bCs/>
          <w:sz w:val="36"/>
          <w:szCs w:val="32"/>
          <w:lang w:val="en"/>
        </w:rPr>
        <w:lastRenderedPageBreak/>
        <w:t>Edmonson County Schools</w:t>
      </w:r>
    </w:p>
    <w:p w:rsidR="00155AFF" w:rsidRDefault="00155AFF" w:rsidP="00155AFF">
      <w:pPr>
        <w:jc w:val="center"/>
        <w:rPr>
          <w:b/>
          <w:bCs/>
          <w:sz w:val="32"/>
          <w:szCs w:val="28"/>
          <w:lang w:val="en"/>
        </w:rPr>
      </w:pPr>
      <w:r w:rsidRPr="008B3AAE">
        <w:rPr>
          <w:b/>
          <w:bCs/>
          <w:sz w:val="32"/>
          <w:szCs w:val="28"/>
          <w:lang w:val="en"/>
        </w:rPr>
        <w:t>Gifted and Talented Education</w:t>
      </w:r>
    </w:p>
    <w:p w:rsidR="00155AFF" w:rsidRDefault="00155AFF" w:rsidP="00155AFF">
      <w:pPr>
        <w:jc w:val="center"/>
        <w:rPr>
          <w:b/>
          <w:bCs/>
          <w:sz w:val="32"/>
          <w:szCs w:val="28"/>
          <w:lang w:val="en"/>
        </w:rPr>
      </w:pPr>
    </w:p>
    <w:p w:rsidR="00155AFF" w:rsidRDefault="00C3775D" w:rsidP="00155AFF">
      <w:pPr>
        <w:jc w:val="center"/>
        <w:rPr>
          <w:b/>
        </w:rPr>
      </w:pPr>
      <w:r>
        <w:rPr>
          <w:b/>
        </w:rPr>
        <w:t>TEACHER RECOMMENDATION FORM – PERFORMING ARTS (DANCE/DRAMA)</w:t>
      </w:r>
      <w:bookmarkStart w:id="0" w:name="_GoBack"/>
      <w:bookmarkEnd w:id="0"/>
    </w:p>
    <w:p w:rsidR="00155AFF" w:rsidRDefault="00155AFF" w:rsidP="00155AFF">
      <w:pPr>
        <w:jc w:val="center"/>
        <w:rPr>
          <w:b/>
        </w:rPr>
      </w:pPr>
    </w:p>
    <w:p w:rsidR="00155AFF" w:rsidRDefault="00155AFF" w:rsidP="00155AFF">
      <w:pPr>
        <w:rPr>
          <w:b/>
          <w:sz w:val="28"/>
          <w:szCs w:val="28"/>
        </w:rPr>
      </w:pPr>
    </w:p>
    <w:p w:rsidR="00155AFF" w:rsidRPr="00BB4750" w:rsidRDefault="00155AFF" w:rsidP="00155AFF">
      <w:pPr>
        <w:spacing w:line="360" w:lineRule="auto"/>
        <w:rPr>
          <w:sz w:val="24"/>
          <w:szCs w:val="24"/>
        </w:rPr>
      </w:pPr>
      <w:r w:rsidRPr="00BB4750">
        <w:rPr>
          <w:sz w:val="24"/>
          <w:szCs w:val="24"/>
        </w:rPr>
        <w:t>Student Name: ______________________</w:t>
      </w:r>
      <w:r>
        <w:rPr>
          <w:sz w:val="24"/>
          <w:szCs w:val="24"/>
        </w:rPr>
        <w:t>____________________________   Grade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</w:t>
      </w:r>
      <w:r w:rsidRPr="00BB4750">
        <w:rPr>
          <w:sz w:val="24"/>
          <w:szCs w:val="24"/>
        </w:rPr>
        <w:t>____</w:t>
      </w:r>
    </w:p>
    <w:p w:rsidR="00155AFF" w:rsidRDefault="00155AFF" w:rsidP="00155AFF">
      <w:pPr>
        <w:spacing w:line="360" w:lineRule="auto"/>
        <w:rPr>
          <w:sz w:val="24"/>
          <w:szCs w:val="24"/>
        </w:rPr>
      </w:pPr>
      <w:r w:rsidRPr="00BB4750">
        <w:rPr>
          <w:sz w:val="24"/>
          <w:szCs w:val="24"/>
        </w:rPr>
        <w:t>Teacher’s Name: _______________________ School: ____</w:t>
      </w:r>
      <w:r>
        <w:rPr>
          <w:sz w:val="24"/>
          <w:szCs w:val="24"/>
        </w:rPr>
        <w:t>___________________________</w:t>
      </w:r>
    </w:p>
    <w:p w:rsidR="00155AFF" w:rsidRDefault="00155AFF" w:rsidP="00155AFF">
      <w:pPr>
        <w:jc w:val="center"/>
        <w:rPr>
          <w:b/>
          <w:sz w:val="28"/>
          <w:szCs w:val="28"/>
        </w:rPr>
      </w:pPr>
    </w:p>
    <w:p w:rsidR="00155AFF" w:rsidRDefault="00155AFF" w:rsidP="00155AFF">
      <w:pPr>
        <w:jc w:val="center"/>
        <w:rPr>
          <w:b/>
          <w:i/>
          <w:sz w:val="24"/>
          <w:szCs w:val="24"/>
        </w:rPr>
      </w:pPr>
      <w:r>
        <w:rPr>
          <w:b/>
          <w:sz w:val="28"/>
          <w:szCs w:val="28"/>
        </w:rPr>
        <w:t>SPECIAL CONSIDERATIONS</w:t>
      </w:r>
    </w:p>
    <w:p w:rsidR="00155AFF" w:rsidRPr="00155AFF" w:rsidRDefault="00155AFF" w:rsidP="00155AFF">
      <w:pPr>
        <w:jc w:val="center"/>
        <w:rPr>
          <w:b/>
          <w:i/>
          <w:sz w:val="24"/>
          <w:szCs w:val="24"/>
        </w:rPr>
      </w:pPr>
      <w:r w:rsidRPr="00155AFF">
        <w:rPr>
          <w:b/>
          <w:i/>
          <w:sz w:val="24"/>
          <w:szCs w:val="24"/>
        </w:rPr>
        <w:t>PLEASE MARK ALL THAT ARE APPLICABLE TO THIS STUDENT</w:t>
      </w:r>
    </w:p>
    <w:p w:rsidR="00155AFF" w:rsidRDefault="00155AFF" w:rsidP="00155AFF">
      <w:pPr>
        <w:rPr>
          <w:sz w:val="24"/>
          <w:szCs w:val="24"/>
        </w:rPr>
      </w:pPr>
    </w:p>
    <w:p w:rsidR="00155AFF" w:rsidRDefault="00155AFF" w:rsidP="00155AFF">
      <w:pPr>
        <w:rPr>
          <w:sz w:val="24"/>
          <w:szCs w:val="24"/>
        </w:rPr>
      </w:pPr>
    </w:p>
    <w:p w:rsidR="00155AFF" w:rsidRPr="00155AFF" w:rsidRDefault="00155AFF" w:rsidP="00155AFF">
      <w:pPr>
        <w:rPr>
          <w:b/>
          <w:sz w:val="24"/>
          <w:szCs w:val="24"/>
        </w:rPr>
      </w:pPr>
      <w:r w:rsidRPr="00155AFF">
        <w:rPr>
          <w:rFonts w:ascii="Segoe UI Symbol" w:hAnsi="Segoe UI Symbol" w:cs="Segoe UI Symbol"/>
          <w:sz w:val="24"/>
          <w:szCs w:val="24"/>
        </w:rPr>
        <w:t>☐</w:t>
      </w:r>
      <w:r w:rsidRPr="00155AFF">
        <w:rPr>
          <w:b/>
          <w:sz w:val="24"/>
          <w:szCs w:val="24"/>
        </w:rPr>
        <w:t>NONE</w:t>
      </w:r>
    </w:p>
    <w:p w:rsidR="00155AFF" w:rsidRDefault="00155AFF" w:rsidP="00155AFF">
      <w:pPr>
        <w:rPr>
          <w:b/>
          <w:sz w:val="24"/>
          <w:szCs w:val="24"/>
        </w:rPr>
      </w:pPr>
    </w:p>
    <w:p w:rsidR="00155AFF" w:rsidRDefault="00155AFF" w:rsidP="00155AFF">
      <w:pPr>
        <w:rPr>
          <w:b/>
          <w:sz w:val="24"/>
          <w:szCs w:val="24"/>
        </w:rPr>
      </w:pPr>
    </w:p>
    <w:p w:rsidR="00155AFF" w:rsidRPr="00155AFF" w:rsidRDefault="00155AFF" w:rsidP="00155AFF">
      <w:pPr>
        <w:rPr>
          <w:b/>
          <w:sz w:val="24"/>
          <w:szCs w:val="24"/>
        </w:rPr>
      </w:pPr>
      <w:r w:rsidRPr="00155AFF">
        <w:rPr>
          <w:b/>
          <w:sz w:val="24"/>
          <w:szCs w:val="24"/>
        </w:rPr>
        <w:t>ENVIRONMENTAL</w:t>
      </w:r>
    </w:p>
    <w:p w:rsidR="00155AFF" w:rsidRPr="00155AFF" w:rsidRDefault="00155AFF" w:rsidP="00155AFF">
      <w:pPr>
        <w:rPr>
          <w:sz w:val="24"/>
          <w:szCs w:val="24"/>
        </w:rPr>
      </w:pPr>
      <w:r w:rsidRPr="00155AFF">
        <w:rPr>
          <w:rFonts w:ascii="Segoe UI Symbol" w:hAnsi="Segoe UI Symbol" w:cs="Segoe UI Symbol"/>
          <w:sz w:val="24"/>
          <w:szCs w:val="24"/>
        </w:rPr>
        <w:t>☐</w:t>
      </w:r>
      <w:r w:rsidRPr="00155AFF">
        <w:rPr>
          <w:sz w:val="24"/>
          <w:szCs w:val="24"/>
        </w:rPr>
        <w:t>Transiency – at least three moves</w:t>
      </w:r>
    </w:p>
    <w:p w:rsidR="00155AFF" w:rsidRPr="00155AFF" w:rsidRDefault="00155AFF" w:rsidP="00155AFF">
      <w:pPr>
        <w:rPr>
          <w:sz w:val="24"/>
          <w:szCs w:val="24"/>
        </w:rPr>
      </w:pPr>
      <w:r w:rsidRPr="00155AFF">
        <w:rPr>
          <w:rFonts w:ascii="Segoe UI Symbol" w:hAnsi="Segoe UI Symbol" w:cs="Segoe UI Symbol"/>
          <w:sz w:val="24"/>
          <w:szCs w:val="24"/>
        </w:rPr>
        <w:t>☐</w:t>
      </w:r>
      <w:r w:rsidRPr="00155AFF">
        <w:rPr>
          <w:sz w:val="24"/>
          <w:szCs w:val="24"/>
        </w:rPr>
        <w:t>Home with little enrichment or stimulation</w:t>
      </w:r>
    </w:p>
    <w:p w:rsidR="00155AFF" w:rsidRDefault="00155AFF" w:rsidP="00155AFF">
      <w:pPr>
        <w:rPr>
          <w:sz w:val="24"/>
          <w:szCs w:val="24"/>
        </w:rPr>
      </w:pPr>
      <w:r w:rsidRPr="00155AFF">
        <w:rPr>
          <w:rFonts w:ascii="Segoe UI Symbol" w:hAnsi="Segoe UI Symbol" w:cs="Segoe UI Symbol"/>
          <w:sz w:val="24"/>
          <w:szCs w:val="24"/>
        </w:rPr>
        <w:t>☐</w:t>
      </w:r>
      <w:r w:rsidRPr="00155AFF">
        <w:rPr>
          <w:sz w:val="24"/>
          <w:szCs w:val="24"/>
        </w:rPr>
        <w:t>Parental attitude demonstrating rejection or indifference</w:t>
      </w:r>
    </w:p>
    <w:p w:rsidR="00155AFF" w:rsidRPr="00155AFF" w:rsidRDefault="00155AFF" w:rsidP="00155AFF">
      <w:pPr>
        <w:rPr>
          <w:sz w:val="24"/>
          <w:szCs w:val="24"/>
        </w:rPr>
      </w:pPr>
    </w:p>
    <w:p w:rsidR="00155AFF" w:rsidRPr="00155AFF" w:rsidRDefault="00155AFF" w:rsidP="00155AFF">
      <w:pPr>
        <w:rPr>
          <w:b/>
          <w:sz w:val="24"/>
          <w:szCs w:val="24"/>
        </w:rPr>
      </w:pPr>
      <w:r w:rsidRPr="00155AFF">
        <w:rPr>
          <w:b/>
          <w:sz w:val="24"/>
          <w:szCs w:val="24"/>
        </w:rPr>
        <w:t>LANGUAGE CONSIDERATIONS</w:t>
      </w:r>
    </w:p>
    <w:p w:rsidR="00155AFF" w:rsidRPr="00155AFF" w:rsidRDefault="00155AFF" w:rsidP="00155AFF">
      <w:pPr>
        <w:rPr>
          <w:sz w:val="24"/>
          <w:szCs w:val="24"/>
        </w:rPr>
      </w:pPr>
      <w:r w:rsidRPr="00155AFF">
        <w:rPr>
          <w:rFonts w:ascii="Segoe UI Symbol" w:hAnsi="Segoe UI Symbol" w:cs="Segoe UI Symbol"/>
          <w:sz w:val="24"/>
          <w:szCs w:val="24"/>
        </w:rPr>
        <w:t>☐</w:t>
      </w:r>
      <w:r w:rsidRPr="00155AFF">
        <w:rPr>
          <w:sz w:val="24"/>
          <w:szCs w:val="24"/>
        </w:rPr>
        <w:t>English as a second language – lack of proficiency</w:t>
      </w:r>
    </w:p>
    <w:p w:rsidR="00155AFF" w:rsidRDefault="00155AFF" w:rsidP="00155AFF">
      <w:pPr>
        <w:rPr>
          <w:sz w:val="24"/>
          <w:szCs w:val="24"/>
        </w:rPr>
      </w:pPr>
      <w:r w:rsidRPr="00155AFF">
        <w:rPr>
          <w:rFonts w:ascii="Segoe UI Symbol" w:hAnsi="Segoe UI Symbol" w:cs="Segoe UI Symbol"/>
          <w:sz w:val="24"/>
          <w:szCs w:val="24"/>
        </w:rPr>
        <w:t>☐</w:t>
      </w:r>
      <w:r w:rsidRPr="00155AFF">
        <w:rPr>
          <w:sz w:val="24"/>
          <w:szCs w:val="24"/>
        </w:rPr>
        <w:t>Lack of verbal intellectual stimulation due to limited language facility</w:t>
      </w:r>
    </w:p>
    <w:p w:rsidR="00155AFF" w:rsidRPr="00155AFF" w:rsidRDefault="00155AFF" w:rsidP="00155AFF">
      <w:pPr>
        <w:rPr>
          <w:sz w:val="24"/>
          <w:szCs w:val="24"/>
        </w:rPr>
      </w:pPr>
    </w:p>
    <w:p w:rsidR="00155AFF" w:rsidRPr="00155AFF" w:rsidRDefault="00155AFF" w:rsidP="00155AFF">
      <w:pPr>
        <w:rPr>
          <w:b/>
          <w:sz w:val="24"/>
          <w:szCs w:val="24"/>
        </w:rPr>
      </w:pPr>
      <w:r w:rsidRPr="00155AFF">
        <w:rPr>
          <w:b/>
          <w:sz w:val="24"/>
          <w:szCs w:val="24"/>
        </w:rPr>
        <w:t>CULTURAL CONSIDERATIONS</w:t>
      </w:r>
    </w:p>
    <w:p w:rsidR="00155AFF" w:rsidRPr="00155AFF" w:rsidRDefault="00155AFF" w:rsidP="00155AFF">
      <w:pPr>
        <w:rPr>
          <w:sz w:val="24"/>
          <w:szCs w:val="24"/>
        </w:rPr>
      </w:pPr>
      <w:r w:rsidRPr="00155AFF">
        <w:rPr>
          <w:rFonts w:ascii="Segoe UI Symbol" w:hAnsi="Segoe UI Symbol" w:cs="Segoe UI Symbol"/>
          <w:sz w:val="24"/>
          <w:szCs w:val="24"/>
        </w:rPr>
        <w:t>☐</w:t>
      </w:r>
      <w:r w:rsidRPr="00155AFF">
        <w:rPr>
          <w:sz w:val="24"/>
          <w:szCs w:val="24"/>
        </w:rPr>
        <w:t>Inability to function meaningfully in dominant culture due to limited exposure</w:t>
      </w:r>
    </w:p>
    <w:p w:rsidR="00155AFF" w:rsidRPr="00155AFF" w:rsidRDefault="00155AFF" w:rsidP="00155AFF">
      <w:pPr>
        <w:rPr>
          <w:sz w:val="24"/>
          <w:szCs w:val="24"/>
        </w:rPr>
      </w:pPr>
      <w:r w:rsidRPr="00155AFF">
        <w:rPr>
          <w:rFonts w:ascii="Segoe UI Symbol" w:hAnsi="Segoe UI Symbol" w:cs="Segoe UI Symbol"/>
          <w:sz w:val="24"/>
          <w:szCs w:val="24"/>
        </w:rPr>
        <w:t>☐</w:t>
      </w:r>
      <w:r w:rsidRPr="00155AFF">
        <w:rPr>
          <w:sz w:val="24"/>
          <w:szCs w:val="24"/>
        </w:rPr>
        <w:t>Standards conflict with dominant culture, involving peers, parents &amp; community</w:t>
      </w:r>
    </w:p>
    <w:p w:rsidR="00155AFF" w:rsidRDefault="00155AFF" w:rsidP="00155AFF">
      <w:pPr>
        <w:rPr>
          <w:sz w:val="24"/>
          <w:szCs w:val="24"/>
        </w:rPr>
      </w:pPr>
      <w:r w:rsidRPr="00155AFF">
        <w:rPr>
          <w:rFonts w:ascii="Segoe UI Symbol" w:hAnsi="Segoe UI Symbol" w:cs="Segoe UI Symbol"/>
          <w:sz w:val="24"/>
          <w:szCs w:val="24"/>
        </w:rPr>
        <w:t>☐</w:t>
      </w:r>
      <w:r w:rsidRPr="00155AFF">
        <w:rPr>
          <w:sz w:val="24"/>
          <w:szCs w:val="24"/>
        </w:rPr>
        <w:t>Lower self-esteem due to self-comparison with dominant culture standards</w:t>
      </w:r>
    </w:p>
    <w:p w:rsidR="00155AFF" w:rsidRPr="00155AFF" w:rsidRDefault="00155AFF" w:rsidP="00155AFF">
      <w:pPr>
        <w:rPr>
          <w:sz w:val="24"/>
          <w:szCs w:val="24"/>
        </w:rPr>
      </w:pPr>
    </w:p>
    <w:p w:rsidR="00155AFF" w:rsidRPr="00155AFF" w:rsidRDefault="00155AFF" w:rsidP="00155AFF">
      <w:pPr>
        <w:rPr>
          <w:b/>
          <w:sz w:val="24"/>
          <w:szCs w:val="24"/>
        </w:rPr>
      </w:pPr>
      <w:r w:rsidRPr="00155AFF">
        <w:rPr>
          <w:b/>
          <w:sz w:val="24"/>
          <w:szCs w:val="24"/>
        </w:rPr>
        <w:t>ECONOMIC CONSIDERATIONS</w:t>
      </w:r>
    </w:p>
    <w:p w:rsidR="00155AFF" w:rsidRPr="00155AFF" w:rsidRDefault="00155AFF" w:rsidP="00155AFF">
      <w:pPr>
        <w:rPr>
          <w:sz w:val="24"/>
          <w:szCs w:val="24"/>
        </w:rPr>
      </w:pPr>
      <w:r w:rsidRPr="00155AFF">
        <w:rPr>
          <w:rFonts w:ascii="Segoe UI Symbol" w:hAnsi="Segoe UI Symbol" w:cs="Segoe UI Symbol"/>
          <w:sz w:val="24"/>
          <w:szCs w:val="24"/>
        </w:rPr>
        <w:t>☐</w:t>
      </w:r>
      <w:r w:rsidRPr="00155AFF">
        <w:rPr>
          <w:sz w:val="24"/>
          <w:szCs w:val="24"/>
        </w:rPr>
        <w:t>Residence in depressed economic area with a high concentration of poverty</w:t>
      </w:r>
    </w:p>
    <w:p w:rsidR="00155AFF" w:rsidRPr="00155AFF" w:rsidRDefault="00155AFF" w:rsidP="00155AFF">
      <w:pPr>
        <w:rPr>
          <w:sz w:val="24"/>
          <w:szCs w:val="24"/>
        </w:rPr>
      </w:pPr>
      <w:r w:rsidRPr="00155AFF">
        <w:rPr>
          <w:rFonts w:ascii="Segoe UI Symbol" w:hAnsi="Segoe UI Symbol" w:cs="Segoe UI Symbol"/>
          <w:sz w:val="24"/>
          <w:szCs w:val="24"/>
        </w:rPr>
        <w:t>☐</w:t>
      </w:r>
      <w:r w:rsidRPr="00155AFF">
        <w:rPr>
          <w:sz w:val="24"/>
          <w:szCs w:val="24"/>
        </w:rPr>
        <w:t>Low family income – free/reduced lunch</w:t>
      </w:r>
    </w:p>
    <w:p w:rsidR="00155AFF" w:rsidRPr="00155AFF" w:rsidRDefault="00155AFF" w:rsidP="00155AFF">
      <w:pPr>
        <w:rPr>
          <w:sz w:val="24"/>
          <w:szCs w:val="24"/>
        </w:rPr>
      </w:pPr>
      <w:r w:rsidRPr="00155AFF">
        <w:rPr>
          <w:rFonts w:ascii="Segoe UI Symbol" w:hAnsi="Segoe UI Symbol" w:cs="Segoe UI Symbol"/>
          <w:sz w:val="24"/>
          <w:szCs w:val="24"/>
        </w:rPr>
        <w:t>☐</w:t>
      </w:r>
      <w:r w:rsidRPr="00155AFF">
        <w:rPr>
          <w:sz w:val="24"/>
          <w:szCs w:val="24"/>
        </w:rPr>
        <w:t>Large family living at subsistence level</w:t>
      </w:r>
    </w:p>
    <w:p w:rsidR="00155AFF" w:rsidRDefault="00155AFF" w:rsidP="00155AFF">
      <w:pPr>
        <w:rPr>
          <w:sz w:val="24"/>
          <w:szCs w:val="24"/>
        </w:rPr>
      </w:pPr>
      <w:r w:rsidRPr="00155AFF">
        <w:rPr>
          <w:rFonts w:ascii="Segoe UI Symbol" w:hAnsi="Segoe UI Symbol" w:cs="Segoe UI Symbol"/>
          <w:sz w:val="24"/>
          <w:szCs w:val="24"/>
        </w:rPr>
        <w:t>☐</w:t>
      </w:r>
      <w:r w:rsidRPr="00155AFF">
        <w:rPr>
          <w:sz w:val="24"/>
          <w:szCs w:val="24"/>
        </w:rPr>
        <w:t>Inability to participate in varied experiences outside the home</w:t>
      </w:r>
    </w:p>
    <w:p w:rsidR="00155AFF" w:rsidRPr="00155AFF" w:rsidRDefault="00155AFF" w:rsidP="00155AFF">
      <w:pPr>
        <w:rPr>
          <w:sz w:val="24"/>
          <w:szCs w:val="24"/>
        </w:rPr>
      </w:pPr>
    </w:p>
    <w:p w:rsidR="00155AFF" w:rsidRPr="00155AFF" w:rsidRDefault="00155AFF" w:rsidP="00155AFF">
      <w:pPr>
        <w:rPr>
          <w:b/>
          <w:sz w:val="24"/>
          <w:szCs w:val="24"/>
        </w:rPr>
      </w:pPr>
      <w:r w:rsidRPr="00155AFF">
        <w:rPr>
          <w:b/>
          <w:sz w:val="24"/>
          <w:szCs w:val="24"/>
        </w:rPr>
        <w:t>OTHER CONSIDERATIONS</w:t>
      </w:r>
    </w:p>
    <w:p w:rsidR="00155AFF" w:rsidRPr="00155AFF" w:rsidRDefault="00155AFF" w:rsidP="00155AFF">
      <w:pPr>
        <w:rPr>
          <w:sz w:val="24"/>
          <w:szCs w:val="24"/>
        </w:rPr>
      </w:pPr>
      <w:r w:rsidRPr="00155AFF">
        <w:rPr>
          <w:rFonts w:ascii="Segoe UI Symbol" w:hAnsi="Segoe UI Symbol" w:cs="Segoe UI Symbol"/>
          <w:sz w:val="24"/>
          <w:szCs w:val="24"/>
        </w:rPr>
        <w:t>☐</w:t>
      </w:r>
      <w:r w:rsidRPr="00155AFF">
        <w:rPr>
          <w:sz w:val="24"/>
          <w:szCs w:val="24"/>
        </w:rPr>
        <w:t>Medical issues impacting achievement</w:t>
      </w:r>
    </w:p>
    <w:p w:rsidR="00155AFF" w:rsidRPr="00155AFF" w:rsidRDefault="00155AFF" w:rsidP="00155AFF">
      <w:pPr>
        <w:rPr>
          <w:sz w:val="24"/>
          <w:szCs w:val="24"/>
        </w:rPr>
      </w:pPr>
      <w:r w:rsidRPr="00155AFF">
        <w:rPr>
          <w:rFonts w:ascii="Segoe UI Symbol" w:hAnsi="Segoe UI Symbol" w:cs="Segoe UI Symbol"/>
          <w:sz w:val="24"/>
          <w:szCs w:val="24"/>
        </w:rPr>
        <w:t>☐</w:t>
      </w:r>
      <w:r w:rsidRPr="00155AFF">
        <w:rPr>
          <w:sz w:val="24"/>
          <w:szCs w:val="24"/>
        </w:rPr>
        <w:t>Other factors as described in recommendation</w:t>
      </w:r>
    </w:p>
    <w:p w:rsidR="00155AFF" w:rsidRPr="00BB4750" w:rsidRDefault="00155AFF" w:rsidP="00BB4750">
      <w:pPr>
        <w:rPr>
          <w:sz w:val="24"/>
          <w:szCs w:val="24"/>
        </w:rPr>
      </w:pPr>
    </w:p>
    <w:sectPr w:rsidR="00155AFF" w:rsidRPr="00BB4750" w:rsidSect="00205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ZapfDingbatsIT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5E6B"/>
    <w:multiLevelType w:val="hybridMultilevel"/>
    <w:tmpl w:val="11E28A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0762833"/>
    <w:multiLevelType w:val="hybridMultilevel"/>
    <w:tmpl w:val="D9FE69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D3D0CE7"/>
    <w:multiLevelType w:val="hybridMultilevel"/>
    <w:tmpl w:val="7C5C5C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750"/>
    <w:rsid w:val="00017DB6"/>
    <w:rsid w:val="00155AFF"/>
    <w:rsid w:val="00205986"/>
    <w:rsid w:val="00212B87"/>
    <w:rsid w:val="002B492A"/>
    <w:rsid w:val="00484791"/>
    <w:rsid w:val="004D78F5"/>
    <w:rsid w:val="008055F5"/>
    <w:rsid w:val="00AD5898"/>
    <w:rsid w:val="00B46006"/>
    <w:rsid w:val="00B55247"/>
    <w:rsid w:val="00BB4750"/>
    <w:rsid w:val="00C3775D"/>
    <w:rsid w:val="00C86814"/>
    <w:rsid w:val="00CA2750"/>
    <w:rsid w:val="00DA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75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2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52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75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2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5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C545C-F13C-43AB-91F4-B7D77F8EA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Edmonson County Schools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VanMeter, Jessica</dc:creator>
  <cp:lastModifiedBy>Britney</cp:lastModifiedBy>
  <cp:revision>2</cp:revision>
  <dcterms:created xsi:type="dcterms:W3CDTF">2015-06-18T23:01:00Z</dcterms:created>
  <dcterms:modified xsi:type="dcterms:W3CDTF">2015-06-18T23:01:00Z</dcterms:modified>
</cp:coreProperties>
</file>