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205986">
      <w:pPr>
        <w:jc w:val="right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Date</w:t>
      </w:r>
      <w:proofErr w:type="gramStart"/>
      <w:r>
        <w:rPr>
          <w:b/>
          <w:bCs/>
          <w:sz w:val="24"/>
          <w:szCs w:val="24"/>
          <w:lang w:val="en"/>
        </w:rPr>
        <w:t>:_</w:t>
      </w:r>
      <w:proofErr w:type="gramEnd"/>
      <w:r>
        <w:rPr>
          <w:b/>
          <w:bCs/>
          <w:sz w:val="24"/>
          <w:szCs w:val="24"/>
          <w:lang w:val="en"/>
        </w:rPr>
        <w:t>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</w:t>
      </w:r>
      <w:r w:rsidR="00017DB6">
        <w:rPr>
          <w:b/>
        </w:rPr>
        <w:t>PERFORMING ARTS (</w:t>
      </w:r>
      <w:r w:rsidR="008772D2">
        <w:rPr>
          <w:b/>
        </w:rPr>
        <w:t>MUSIC</w:t>
      </w:r>
      <w:r w:rsidR="00017DB6">
        <w:rPr>
          <w:b/>
        </w:rPr>
        <w:t>)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CA2750" w:rsidRDefault="00CA2750" w:rsidP="00BB4750">
      <w:pPr>
        <w:spacing w:line="360" w:lineRule="auto"/>
        <w:rPr>
          <w:b/>
          <w:sz w:val="24"/>
          <w:szCs w:val="24"/>
        </w:rPr>
      </w:pPr>
    </w:p>
    <w:p w:rsidR="00BB4750" w:rsidRPr="00BB4750" w:rsidRDefault="00BB4750" w:rsidP="00B46006">
      <w:pPr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  <w:r w:rsidR="00CA2750">
        <w:rPr>
          <w:b/>
          <w:sz w:val="24"/>
          <w:szCs w:val="24"/>
        </w:rPr>
        <w:t>:</w:t>
      </w:r>
    </w:p>
    <w:p w:rsidR="004D78F5" w:rsidRPr="004D78F5" w:rsidRDefault="00B46006" w:rsidP="002B492A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2B492A">
        <w:rPr>
          <w:rFonts w:ascii="ZapfDingbatsITC" w:eastAsia="ZapfDingbatsITC" w:hAnsiTheme="minorHAnsi" w:cs="ZapfDingbatsITC"/>
          <w:color w:val="auto"/>
          <w:kern w:val="0"/>
          <w:szCs w:val="22"/>
        </w:rPr>
        <w:t>Performing Arts Resume (form)</w:t>
      </w:r>
    </w:p>
    <w:p w:rsidR="00B46006" w:rsidRDefault="00B46006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>Letter of Recommendation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</w:t>
      </w:r>
      <w:r w:rsidR="004D78F5">
        <w:rPr>
          <w:rFonts w:ascii="ZapfDingbatsITC" w:eastAsia="ZapfDingbatsITC" w:hAnsiTheme="minorHAnsi" w:cs="ZapfDingbatsITC"/>
          <w:color w:val="auto"/>
          <w:kern w:val="0"/>
          <w:szCs w:val="22"/>
        </w:rPr>
        <w:t>Recommendation Narrative (form)</w:t>
      </w:r>
    </w:p>
    <w:p w:rsidR="00B55247" w:rsidRDefault="00B55247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ab/>
      </w: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Jot Down</w:t>
      </w:r>
    </w:p>
    <w:p w:rsidR="004D78F5" w:rsidRPr="00B46006" w:rsidRDefault="004D78F5" w:rsidP="00B46006">
      <w:pPr>
        <w:rPr>
          <w:rFonts w:ascii="ZapfDingbatsITC" w:eastAsia="ZapfDingbatsITC" w:hAnsiTheme="minorHAnsi" w:cs="ZapfDingbatsITC"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Awards </w:t>
      </w:r>
      <w:r>
        <w:rPr>
          <w:rFonts w:ascii="ZapfDingbatsITC" w:eastAsia="ZapfDingbatsITC" w:hAnsiTheme="minorHAnsi" w:cs="ZapfDingbatsITC"/>
          <w:color w:val="auto"/>
          <w:kern w:val="0"/>
          <w:szCs w:val="22"/>
        </w:rPr>
        <w:t>Won (attach photo copies or descriptions)</w:t>
      </w:r>
      <w:r w:rsid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</w:p>
    <w:p w:rsid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Additional information</w:t>
      </w:r>
      <w:r w:rsidR="00B55247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(student work, anecdotal notes)</w:t>
      </w:r>
      <w:r w:rsidRPr="00B46006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that you believe is relevant (attach).</w:t>
      </w:r>
      <w:r w:rsidRPr="00B46006">
        <w:rPr>
          <w:rFonts w:ascii="ZapfDingbatsITC" w:eastAsia="ZapfDingbatsITC" w:hAnsiTheme="minorHAnsi" w:cs="ZapfDingbatsITC"/>
          <w:b/>
          <w:color w:val="auto"/>
          <w:kern w:val="0"/>
          <w:szCs w:val="22"/>
        </w:rPr>
        <w:t xml:space="preserve"> </w:t>
      </w:r>
    </w:p>
    <w:p w:rsidR="00106D08" w:rsidRDefault="00106D08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  <w:r w:rsidRPr="00B46006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 xml:space="preserve"> Multimedia Evidence</w:t>
      </w:r>
    </w:p>
    <w:p w:rsidR="00B46006" w:rsidRPr="00B46006" w:rsidRDefault="00B46006" w:rsidP="00B46006">
      <w:pPr>
        <w:rPr>
          <w:rFonts w:ascii="ZapfDingbatsITC" w:eastAsia="ZapfDingbatsITC" w:hAnsiTheme="minorHAnsi" w:cs="ZapfDingbatsITC"/>
          <w:b/>
          <w:color w:val="auto"/>
          <w:kern w:val="0"/>
          <w:szCs w:val="22"/>
        </w:rPr>
      </w:pPr>
    </w:p>
    <w:p w:rsidR="00BB4750" w:rsidRPr="00BB4750" w:rsidRDefault="00BB4750" w:rsidP="00B46006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106D08" w:rsidRDefault="00BB4750" w:rsidP="004D78F5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106D08" w:rsidRPr="00106D08" w:rsidRDefault="00106D08" w:rsidP="004D7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Perceives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fine differences in sound.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Easily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remembers melodies and can reproduce them accurately.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Is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sensitive to rhythm. May tap fingers or feet while working.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Pr="00106D08">
        <w:rPr>
          <w:rFonts w:ascii="ArialMT" w:eastAsia="ZapfDingbatsITC" w:hAnsi="ArialMT" w:cs="ArialMT"/>
          <w:color w:val="auto"/>
          <w:kern w:val="0"/>
          <w:szCs w:val="22"/>
        </w:rPr>
        <w:t>Sustains interest in musical activities.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Pr="00106D08">
        <w:rPr>
          <w:rFonts w:ascii="ArialMT" w:eastAsia="ZapfDingbatsITC" w:hAnsi="ArialMT" w:cs="ArialMT"/>
          <w:color w:val="auto"/>
          <w:kern w:val="0"/>
          <w:szCs w:val="22"/>
        </w:rPr>
        <w:t>Expresses feelings or emotions through music or sound.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Makes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up original tunes.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Pr="00106D08">
        <w:rPr>
          <w:rFonts w:ascii="ArialMT" w:eastAsia="ZapfDingbatsITC" w:hAnsi="ArialMT" w:cs="ArialMT"/>
          <w:color w:val="auto"/>
          <w:kern w:val="0"/>
          <w:szCs w:val="22"/>
        </w:rPr>
        <w:t>May hum or sing to break the silence.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Is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interested in musical symbols.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Can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identify short rhythmic patterns as same or different.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Likes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to perform musically.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r w:rsidRPr="00106D08">
        <w:rPr>
          <w:rFonts w:ascii="ArialMT" w:eastAsia="ZapfDingbatsITC" w:hAnsi="ArialMT" w:cs="ArialMT"/>
          <w:color w:val="auto"/>
          <w:kern w:val="0"/>
          <w:szCs w:val="22"/>
        </w:rPr>
        <w:t>Sings on pitch.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Is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able to perform musically with a high degree of technical difficulty.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Has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an interest in musical instruments.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Enjoys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musical performances.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Can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play or would like to play a musical instrument.</w:t>
      </w:r>
    </w:p>
    <w:p w:rsidR="00106D08" w:rsidRPr="00106D08" w:rsidRDefault="00106D08" w:rsidP="00106D08">
      <w:pPr>
        <w:autoSpaceDE w:val="0"/>
        <w:autoSpaceDN w:val="0"/>
        <w:adjustRightInd w:val="0"/>
        <w:rPr>
          <w:rFonts w:ascii="ArialMT" w:eastAsia="ZapfDingbatsITC" w:hAnsi="ArialMT" w:cs="ArialMT"/>
          <w:color w:val="auto"/>
          <w:kern w:val="0"/>
          <w:szCs w:val="22"/>
        </w:rPr>
      </w:pPr>
      <w:r w:rsidRPr="00106D08">
        <w:rPr>
          <w:rFonts w:ascii="ZapfDingbatsITC" w:eastAsia="ZapfDingbatsITC" w:hAnsiTheme="minorHAnsi" w:cs="ZapfDingbatsITC" w:hint="eastAsia"/>
          <w:color w:val="auto"/>
          <w:kern w:val="0"/>
          <w:szCs w:val="22"/>
        </w:rPr>
        <w:t>❑</w:t>
      </w:r>
      <w:r w:rsidRPr="00106D08">
        <w:rPr>
          <w:rFonts w:ascii="ZapfDingbatsITC" w:eastAsia="ZapfDingbatsITC" w:hAnsiTheme="minorHAnsi" w:cs="ZapfDingbatsITC"/>
          <w:color w:val="auto"/>
          <w:kern w:val="0"/>
          <w:szCs w:val="22"/>
        </w:rPr>
        <w:t xml:space="preserve"> </w:t>
      </w:r>
      <w:proofErr w:type="gramStart"/>
      <w:r w:rsidRPr="00106D08">
        <w:rPr>
          <w:rFonts w:ascii="ArialMT" w:eastAsia="ZapfDingbatsITC" w:hAnsi="ArialMT" w:cs="ArialMT"/>
          <w:color w:val="auto"/>
          <w:kern w:val="0"/>
          <w:szCs w:val="22"/>
        </w:rPr>
        <w:t>Is</w:t>
      </w:r>
      <w:proofErr w:type="gramEnd"/>
      <w:r w:rsidRPr="00106D08">
        <w:rPr>
          <w:rFonts w:ascii="ArialMT" w:eastAsia="ZapfDingbatsITC" w:hAnsi="ArialMT" w:cs="ArialMT"/>
          <w:color w:val="auto"/>
          <w:kern w:val="0"/>
          <w:szCs w:val="22"/>
        </w:rPr>
        <w:t xml:space="preserve"> interested in and learns musical symbols quickly.</w:t>
      </w:r>
    </w:p>
    <w:p w:rsidR="00155AFF" w:rsidRPr="00205986" w:rsidRDefault="00155AFF" w:rsidP="00106D08">
      <w:pPr>
        <w:autoSpaceDE w:val="0"/>
        <w:autoSpaceDN w:val="0"/>
        <w:adjustRightInd w:val="0"/>
        <w:jc w:val="center"/>
        <w:rPr>
          <w:rFonts w:ascii="ArialMT" w:eastAsia="ZapfDingbatsITC" w:hAnsi="ArialMT" w:cs="ArialMT"/>
          <w:color w:val="auto"/>
          <w:kern w:val="0"/>
          <w:sz w:val="22"/>
          <w:szCs w:val="22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 xml:space="preserve">TEACHER RECOMMENDATION FORM – </w:t>
      </w:r>
      <w:r w:rsidR="00CC3CB3">
        <w:rPr>
          <w:b/>
        </w:rPr>
        <w:t>PERFORMING ARTS (MUSIC)</w:t>
      </w:r>
      <w:bookmarkStart w:id="0" w:name="_GoBack"/>
      <w:bookmarkEnd w:id="0"/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 w:rsidSect="0020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6B"/>
    <w:multiLevelType w:val="hybridMultilevel"/>
    <w:tmpl w:val="11E28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762833"/>
    <w:multiLevelType w:val="hybridMultilevel"/>
    <w:tmpl w:val="D9FE6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D0CE7"/>
    <w:multiLevelType w:val="hybridMultilevel"/>
    <w:tmpl w:val="7C5C5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017DB6"/>
    <w:rsid w:val="00106D08"/>
    <w:rsid w:val="00155AFF"/>
    <w:rsid w:val="00205986"/>
    <w:rsid w:val="002B492A"/>
    <w:rsid w:val="00484791"/>
    <w:rsid w:val="004D78F5"/>
    <w:rsid w:val="008055F5"/>
    <w:rsid w:val="008772D2"/>
    <w:rsid w:val="00AD5898"/>
    <w:rsid w:val="00B46006"/>
    <w:rsid w:val="00B55247"/>
    <w:rsid w:val="00BB4750"/>
    <w:rsid w:val="00C86814"/>
    <w:rsid w:val="00CA2750"/>
    <w:rsid w:val="00CC3CB3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6F3B-ED65-4319-8860-708B78C5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2015-06-18T23:02:00Z</dcterms:created>
  <dcterms:modified xsi:type="dcterms:W3CDTF">2015-06-18T23:02:00Z</dcterms:modified>
</cp:coreProperties>
</file>